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08C" w:rsidRPr="008E2ABE" w:rsidRDefault="0033508C" w:rsidP="0033508C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 xml:space="preserve">РОЗДІЛ </w:t>
      </w:r>
      <w:r w:rsidRPr="00CB52B7">
        <w:rPr>
          <w:b/>
          <w:sz w:val="28"/>
          <w:szCs w:val="28"/>
          <w:lang w:val="ru-RU"/>
        </w:rPr>
        <w:t>3</w:t>
      </w:r>
    </w:p>
    <w:p w:rsidR="0033508C" w:rsidRPr="008E2ABE" w:rsidRDefault="0033508C" w:rsidP="0033508C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>ГЕОЛОГО-ГЕОХІМІЧНІ ОСОБЛИВОСТІ ТЕРИТОРІЙ ДОСЛІДЖЕНЬ</w:t>
      </w:r>
    </w:p>
    <w:p w:rsidR="0033508C" w:rsidRPr="00CB52B7" w:rsidRDefault="0033508C" w:rsidP="0033508C">
      <w:pPr>
        <w:spacing w:line="360" w:lineRule="auto"/>
        <w:ind w:firstLine="567"/>
        <w:jc w:val="center"/>
        <w:rPr>
          <w:b/>
          <w:sz w:val="28"/>
          <w:szCs w:val="28"/>
          <w:lang w:val="ru-RU"/>
        </w:rPr>
      </w:pPr>
    </w:p>
    <w:p w:rsidR="0033508C" w:rsidRPr="00CB52B7" w:rsidRDefault="0033508C" w:rsidP="0033508C">
      <w:pPr>
        <w:spacing w:line="360" w:lineRule="auto"/>
        <w:ind w:firstLine="567"/>
        <w:jc w:val="center"/>
        <w:rPr>
          <w:b/>
          <w:sz w:val="28"/>
          <w:szCs w:val="28"/>
          <w:lang w:val="ru-RU"/>
        </w:rPr>
      </w:pPr>
    </w:p>
    <w:p w:rsidR="0033508C" w:rsidRPr="008E2ABE" w:rsidRDefault="0033508C" w:rsidP="0033508C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Досліджені території центральної частини України представлені міськими агломераціями – Житомир, Рівне, Черкаси, Вінниця, Кіровоград, Київ, Бориспіль і відображають усі геологічні та ландшафтно-геохімічні її особливості. Промислова спеціалізація досліджених міст є також характерною для народного господарства центральної частини України і відображає практично усю специфіку техногенного навантаження промислових джерел викидів на навколишнє природне середовище. </w:t>
      </w:r>
    </w:p>
    <w:p w:rsidR="0033508C" w:rsidRPr="008E2ABE" w:rsidRDefault="0033508C" w:rsidP="0033508C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 xml:space="preserve">3.1. Структурно-тектонічна характеристика 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За тектонічним поділом території мм. Житомир, Вінниця та Кіровоград віднесені до Українського кристалічного щита (УЩ), мм. Київ, Бориспіль, Черкаси знаходяться на північно-східному схилі УЩ, м. Рівне – в межах Волино-Подільської плити (рис. 3.1). У будові Українського щита розрізняють складчастий докембрійський кристалічний фундамент, складений метаморфічними і магматичними породами, і осадовий чохол, представлений породами мезокайнозойського віку, що залягають субгоризонтально. Потужність чохла на щиті не перевищує 100-200м, а на його схилах зростає до 500м і більше. Волино-Подільська плита </w:t>
      </w:r>
      <w:r>
        <w:rPr>
          <w:sz w:val="28"/>
          <w:szCs w:val="28"/>
          <w:lang w:val="uk-UA"/>
        </w:rPr>
        <w:t>має</w:t>
      </w:r>
      <w:r w:rsidRPr="008E2ABE">
        <w:rPr>
          <w:sz w:val="28"/>
          <w:szCs w:val="28"/>
          <w:lang w:val="uk-UA"/>
        </w:rPr>
        <w:t xml:space="preserve"> різн</w:t>
      </w:r>
      <w:r>
        <w:rPr>
          <w:sz w:val="28"/>
          <w:szCs w:val="28"/>
          <w:lang w:val="uk-UA"/>
        </w:rPr>
        <w:t>у</w:t>
      </w:r>
      <w:r w:rsidRPr="008E2ABE">
        <w:rPr>
          <w:sz w:val="28"/>
          <w:szCs w:val="28"/>
          <w:lang w:val="uk-UA"/>
        </w:rPr>
        <w:t xml:space="preserve"> глибиною залягання дорифейського фундаменту. У будові чохла беруть участь відклади верхнього протерозою, що залягають моноклінально і перекриті малопотужними відкладами мезозою і кайнозою.</w:t>
      </w:r>
    </w:p>
    <w:p w:rsidR="0033508C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Основні елементи поверхово</w:t>
      </w:r>
      <w:r w:rsidRPr="008E2ABE">
        <w:rPr>
          <w:sz w:val="24"/>
          <w:szCs w:val="24"/>
          <w:lang w:val="uk-UA"/>
        </w:rPr>
        <w:t>–</w:t>
      </w:r>
      <w:r w:rsidRPr="008E2ABE">
        <w:rPr>
          <w:sz w:val="28"/>
          <w:szCs w:val="28"/>
          <w:lang w:val="uk-UA"/>
        </w:rPr>
        <w:t>блокової структури Українського щита</w:t>
      </w:r>
      <w:r w:rsidRPr="00CB52B7">
        <w:rPr>
          <w:sz w:val="28"/>
          <w:szCs w:val="28"/>
          <w:lang w:val="ru-RU"/>
        </w:rPr>
        <w:t xml:space="preserve"> </w:t>
      </w:r>
      <w:r w:rsidRPr="008E2ABE">
        <w:rPr>
          <w:sz w:val="28"/>
          <w:szCs w:val="28"/>
          <w:lang w:val="uk-UA"/>
        </w:rPr>
        <w:t>представлено на рис. 3.2.</w:t>
      </w:r>
    </w:p>
    <w:p w:rsidR="0033508C" w:rsidRPr="008E2ABE" w:rsidRDefault="0033508C" w:rsidP="0033508C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107940" cy="34366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Pr="008E2ABE" w:rsidRDefault="0033508C" w:rsidP="0033508C">
      <w:pPr>
        <w:ind w:firstLine="720"/>
        <w:jc w:val="both"/>
        <w:rPr>
          <w:sz w:val="24"/>
          <w:szCs w:val="24"/>
          <w:lang w:val="uk-UA"/>
        </w:rPr>
      </w:pPr>
      <w:r w:rsidRPr="008E2ABE">
        <w:rPr>
          <w:sz w:val="28"/>
          <w:szCs w:val="28"/>
          <w:lang w:val="uk-UA"/>
        </w:rPr>
        <w:t xml:space="preserve">Рис. 3.1. Схема тектонічного районування території України. </w:t>
      </w:r>
      <w:r w:rsidRPr="008E2ABE">
        <w:rPr>
          <w:sz w:val="24"/>
          <w:szCs w:val="24"/>
          <w:lang w:val="uk-UA"/>
        </w:rPr>
        <w:t>1–території досліджень та їх номери:</w:t>
      </w:r>
      <w:r w:rsidRPr="008E2ABE">
        <w:rPr>
          <w:sz w:val="28"/>
          <w:szCs w:val="28"/>
          <w:lang w:val="uk-UA"/>
        </w:rPr>
        <w:t xml:space="preserve"> </w:t>
      </w:r>
      <w:r w:rsidRPr="008E2ABE">
        <w:rPr>
          <w:sz w:val="24"/>
          <w:szCs w:val="24"/>
          <w:lang w:val="uk-UA"/>
        </w:rPr>
        <w:t>1–м.Рівне, 2–м.Житомир, 3–м.Київ (лівобережна частина), 4–м.Бориспіль, 5–м.Черкаси, 6–м.Вінниця, 7–м.Кіровоград</w:t>
      </w:r>
    </w:p>
    <w:p w:rsidR="0033508C" w:rsidRPr="00BD57E9" w:rsidRDefault="0033508C" w:rsidP="0033508C">
      <w:pPr>
        <w:spacing w:line="360" w:lineRule="auto"/>
        <w:ind w:firstLine="709"/>
        <w:jc w:val="both"/>
        <w:rPr>
          <w:sz w:val="28"/>
          <w:szCs w:val="28"/>
        </w:rPr>
      </w:pPr>
    </w:p>
    <w:p w:rsidR="0033508C" w:rsidRPr="008E2ABE" w:rsidRDefault="0033508C" w:rsidP="0033508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328920" cy="3405505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Pr="008E2ABE" w:rsidRDefault="0033508C" w:rsidP="0033508C">
      <w:pPr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ind w:firstLine="709"/>
        <w:jc w:val="both"/>
        <w:rPr>
          <w:sz w:val="24"/>
          <w:szCs w:val="24"/>
          <w:lang w:val="uk-UA"/>
        </w:rPr>
      </w:pPr>
      <w:r w:rsidRPr="008E2ABE">
        <w:rPr>
          <w:sz w:val="28"/>
          <w:szCs w:val="28"/>
          <w:lang w:val="uk-UA"/>
        </w:rPr>
        <w:t>Рис. 3.2. Основні елементи поверхово-блокової структури Українського щита</w:t>
      </w:r>
      <w:r w:rsidRPr="00CB52B7">
        <w:rPr>
          <w:sz w:val="28"/>
          <w:szCs w:val="28"/>
          <w:lang w:val="ru-RU"/>
        </w:rPr>
        <w:t xml:space="preserve"> </w:t>
      </w:r>
      <w:r w:rsidRPr="008E2ABE">
        <w:rPr>
          <w:sz w:val="28"/>
          <w:szCs w:val="28"/>
          <w:lang w:val="uk-UA"/>
        </w:rPr>
        <w:t xml:space="preserve">(В.П.Кирилюк, 1996). </w:t>
      </w:r>
      <w:r w:rsidRPr="008E2ABE">
        <w:rPr>
          <w:sz w:val="24"/>
          <w:szCs w:val="24"/>
          <w:lang w:val="uk-UA"/>
        </w:rPr>
        <w:t xml:space="preserve">1-6–Поверхи та підповерхи мегаблоків /головні формаційні комплекси/: 1–гранулітові, 2–грануліт-діафторит-гранітові, 3–амфіболіт-гранітові, 4–зеленокам’яні /метавулканогенні/, 5–метатеригенно-вулканогенно-хемогенні, 6–гранітно-гнейсо-сланцеві, 7–мегаблоки: І–Подільський гранулітовий, ІІ–грануліт-діафторитовий, ІІІ–Бузько-Росинський грануліт-амфіболітовий, ІV–Придніпровський амфіболіт-зеленокам’яний </w:t>
      </w:r>
      <w:r w:rsidRPr="008E2ABE">
        <w:rPr>
          <w:sz w:val="24"/>
          <w:szCs w:val="24"/>
          <w:lang w:val="uk-UA"/>
        </w:rPr>
        <w:lastRenderedPageBreak/>
        <w:t>/гранітно-зеленокам’яний/, V–Кіровоградський та VІ–Волинський гранітно-гнейсо-сланцеві, 8–пограничні міжмегаблокові зони розломів /шовні зони/ – цифри в кружках на схемі: 1-Сущано-Пержанська, 2-Тетеревська, 3-Андрушівська, 4-Брусилівська, 5-Звіздаль-Заліська, 6-Немирівська, 7-Ядловсько-Трахтемирівська, 8-Первомайська, 9-Криворізько-Кременчуцька, 10-Оріхово-Павлоградська. 9–границі структурних поверхів мегаблоків, 10–границі структурних підповерхів мегаблоків, 11–Волино-Полісський вулкано-плутонічний пояс, 12–великі плутонічні масиви, 13–дрібні масиви плутонічних формацій, 14–границі Українського щита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i/>
          <w:sz w:val="28"/>
          <w:szCs w:val="28"/>
          <w:lang w:val="uk-UA"/>
        </w:rPr>
        <w:t>м. Житомир.</w:t>
      </w:r>
      <w:r w:rsidRPr="008E2ABE">
        <w:rPr>
          <w:sz w:val="28"/>
          <w:szCs w:val="28"/>
          <w:lang w:val="uk-UA"/>
        </w:rPr>
        <w:t xml:space="preserve"> Підстилаючі кристалічні породи складені калій-натрієвими гранітами і мігматитами Кіровоградсько-Житимирського комплексу, виходи котрих повсюди спостерігаються в долинах річок та струмків. Характерною особливістю цих порід є підвищений радіоактивний природний фон (20-50 мкР/год), за рахунок природного ізотопу калію-40 та незначних вмістів урану і торію. На кристалічних породах розвивається малопотужна кора вивітрювання каолінового профілю. Осадовий чохол малопотужний і складений теригенними відкладами неогену, еоловими, озерними, флювіогляціальними і алювіальними відкладами четвертинного віку, котрі і є ґрунтоутворюючими породами.</w:t>
      </w:r>
    </w:p>
    <w:p w:rsidR="0033508C" w:rsidRPr="008E2ABE" w:rsidRDefault="0033508C" w:rsidP="003350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i/>
          <w:sz w:val="28"/>
          <w:szCs w:val="28"/>
          <w:lang w:val="uk-UA"/>
        </w:rPr>
        <w:t>м. Рівне.</w:t>
      </w:r>
      <w:r w:rsidRPr="008E2ABE">
        <w:rPr>
          <w:sz w:val="28"/>
          <w:szCs w:val="28"/>
          <w:lang w:val="uk-UA"/>
        </w:rPr>
        <w:t xml:space="preserve"> Територія міста знаходиться в зоні опускання кристалічного фундаменту (граніти, мігматити) в зв’язку з чим кристалічні породи перекриті потужним чохлом (більше 100 м) осадових порід складених вапняками крейдяного періоду, палеогеновими мілководними морськими відкладами київської світи та неогеновими теригенними відкладами. Породи четвертинного віку представлені еолово-делювіальними, озерними, флювіогляціальними і алювіальними відкладами, котрі і є ґрунтоутворюючими породами. 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i/>
          <w:sz w:val="28"/>
          <w:szCs w:val="28"/>
          <w:lang w:val="uk-UA"/>
        </w:rPr>
        <w:t>м. Черкаси.</w:t>
      </w:r>
      <w:r w:rsidRPr="008E2ABE">
        <w:rPr>
          <w:sz w:val="28"/>
          <w:szCs w:val="28"/>
          <w:lang w:val="uk-UA"/>
        </w:rPr>
        <w:t xml:space="preserve"> В геологічному відношенні територія міста знаходиться в межах Українського кристалічного щита. Підстилаючі кристалічні породи складені плагіогранітами і плагіомігматитами Звенигородського комплексу з незначним розвитком амфіболітів та біотит-амфіболітових гнейсів росинсько-тікічської серії. Кора вивітрювання кристалічних порід каолінового профілю. Глибина залягання кристалічного фундаменту складає більше 50 м. Осадовий чохол малопотужний і представлений рихлими утвореннями з глинисто-карбонатними утвореннями київської світи палеогену та сарматських глин. Породи четвертинного віку представлені еолово-делювіальними лесовими суглинками, флювіогляціальними </w:t>
      </w:r>
      <w:r w:rsidRPr="008E2ABE">
        <w:rPr>
          <w:sz w:val="28"/>
          <w:szCs w:val="28"/>
          <w:lang w:val="uk-UA"/>
        </w:rPr>
        <w:lastRenderedPageBreak/>
        <w:t>та алювіальними піщано-суглинистими відкладами. Лесові суглинки є домінуючими ґрунтоутворюючими породами, на котрих сформувались чорноземи опідзолені.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i/>
          <w:sz w:val="28"/>
          <w:szCs w:val="28"/>
          <w:lang w:val="uk-UA"/>
        </w:rPr>
        <w:t>м. Вінніця.</w:t>
      </w:r>
      <w:r w:rsidRPr="008E2ABE">
        <w:rPr>
          <w:sz w:val="28"/>
          <w:szCs w:val="28"/>
          <w:lang w:val="uk-UA"/>
        </w:rPr>
        <w:t xml:space="preserve"> В геологічному відношенні підстилаючі кристалічні породи складені гранат-біотитовими гранітами і мігматитами та чарнокітами, рідше кристалосланцями та гнейсами. На кристалічних породах розвивається малопотужна кора вивітрювання каолінового профілю. Осадовий чохол малопотужний і складений теригенними відкладами палеоген-неогенового віку. Четвертинні відклади представлені еолово-делювіальними лесовими суглинками та піщаними алювіальними відкладами, котрі і є ґрунтоутворюючими породами. 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i/>
          <w:sz w:val="28"/>
          <w:szCs w:val="28"/>
          <w:lang w:val="uk-UA"/>
        </w:rPr>
        <w:t>м. Кіровоград.</w:t>
      </w:r>
      <w:r w:rsidRPr="008E2ABE">
        <w:rPr>
          <w:sz w:val="28"/>
          <w:szCs w:val="28"/>
          <w:lang w:val="uk-UA"/>
        </w:rPr>
        <w:t xml:space="preserve"> В геологічному відношенні підстилаючі кристалічні породи складені біотитовими калій-натрієвими гранітами і мігматитами, рідше кристалосланцями та гнейсами. Характерною особливістю цих порід є підвищений радіоактивний природний фон (20–70 мкР/год), за рахунок природного ізотопу калію-40 та вмістів урану і торію. На кристалічних породах розвивається малопотужна кора вивітрювання каолінового профілю. Осадовий чохол малопотужний і складений теригенними відкладами палеоген-неогенового віку. Четвертинні відклади представлені еолово-делювіальними лесовими суглинками та піщаними алювіальними відкладами, котрі і є ґрунтоутворюючими породами.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i/>
          <w:sz w:val="28"/>
          <w:szCs w:val="28"/>
          <w:lang w:val="uk-UA"/>
        </w:rPr>
        <w:t>м. Київ.</w:t>
      </w:r>
      <w:r w:rsidRPr="008E2ABE">
        <w:rPr>
          <w:sz w:val="28"/>
          <w:szCs w:val="28"/>
          <w:lang w:val="uk-UA"/>
        </w:rPr>
        <w:t xml:space="preserve"> В геологічній будова району виділяється два структурних яруси: нижній – кристалічний фундамент і верхній – осадовий чохол. Кристалічний фундамент представлений глибоко метаморфізованими гранітами і мігматитами, рідше кристалосланцями та гнейсами. Глибина залягання фундаменту більше 100 м. На кристалічних породах розвивається малопотужна кора вивітрювання каолінового профілю. В будові осадового чохла приймають участь мезозойські та кайнозойські породи. На лівобережжі з поверхні розвинуті потужні товщі алювіальних відкладів (до 30 м), котрі заповнюють заплаву та надзаплавні тераси р. Дніпро. Алювій представлений кварцовими пісками інколи з прошарками суглинків. Із сучасних відкладів найбільш представлені техногенні відклади </w:t>
      </w:r>
      <w:r w:rsidRPr="008E2ABE">
        <w:rPr>
          <w:sz w:val="28"/>
          <w:szCs w:val="28"/>
          <w:lang w:val="uk-UA"/>
        </w:rPr>
        <w:lastRenderedPageBreak/>
        <w:t>складені намивними та насипними пісками, супіскаи, суглинками, глинами, будівельними та побутовими відходами максимальною потужністю 15</w:t>
      </w:r>
      <w:r w:rsidRPr="008E2ABE">
        <w:rPr>
          <w:sz w:val="28"/>
          <w:szCs w:val="28"/>
          <w:lang w:val="uk-UA"/>
        </w:rPr>
        <w:sym w:font="Symbol" w:char="F02D"/>
      </w:r>
      <w:r w:rsidRPr="008E2ABE">
        <w:rPr>
          <w:sz w:val="28"/>
          <w:szCs w:val="28"/>
          <w:lang w:val="uk-UA"/>
        </w:rPr>
        <w:t xml:space="preserve">20 м. </w:t>
      </w:r>
    </w:p>
    <w:p w:rsidR="0033508C" w:rsidRPr="008E2ABE" w:rsidRDefault="0033508C" w:rsidP="003350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i/>
          <w:sz w:val="28"/>
          <w:szCs w:val="28"/>
          <w:lang w:val="uk-UA"/>
        </w:rPr>
        <w:t>м. Бориспіль.</w:t>
      </w:r>
      <w:r w:rsidRPr="008E2ABE">
        <w:rPr>
          <w:sz w:val="28"/>
          <w:szCs w:val="28"/>
          <w:lang w:val="uk-UA"/>
        </w:rPr>
        <w:t xml:space="preserve"> В геологічній будова району виділяється два структурних яруси: нижній – кристалічний фундамент і верхній – осадовий чохол. Кристалічний фундамент представлений глибоко метаморфізованими гранітами і мігматитами, рідше кристалосланцями та гнейсами. Глибина залягання фундаменту більше 100 м. 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На кристалічних породах розвивається малопотужна кора вивітрювання каолінового профілю. В будові осадового чохла приймають участь мезозойські та кайнозойські породи. З поверхні розвинуті потужні товщі алювіальних відкладів (до 30 м), котрі складають надзаплавні тераси р. Дніпро. Алювій представлений кварцовими пісками інколи з прошарками суглинків. Із сучасних відкладів найбільш представлені техногенні відклади складені насипними пісками, супісками, суглинками, глинами, будівельними та побутовими відходами максимальною потужністю 2–10 м.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>3.2. Ландшафтно-геохімічна характеристика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iCs/>
          <w:sz w:val="28"/>
          <w:szCs w:val="28"/>
          <w:lang w:val="uk-UA" w:eastAsia="uk-UA"/>
        </w:rPr>
      </w:pPr>
      <w:r w:rsidRPr="008E2ABE">
        <w:rPr>
          <w:sz w:val="28"/>
          <w:szCs w:val="28"/>
          <w:lang w:val="uk-UA"/>
        </w:rPr>
        <w:t xml:space="preserve">За ландшафтно-геохімічним </w:t>
      </w:r>
      <w:r w:rsidRPr="008E2ABE">
        <w:rPr>
          <w:iCs/>
          <w:sz w:val="28"/>
          <w:szCs w:val="28"/>
          <w:lang w:val="uk-UA" w:eastAsia="uk-UA"/>
        </w:rPr>
        <w:t xml:space="preserve">поділом території досліджень відносяться до різних </w:t>
      </w:r>
      <w:r w:rsidRPr="008E2ABE">
        <w:rPr>
          <w:sz w:val="28"/>
          <w:szCs w:val="28"/>
          <w:lang w:val="uk-UA"/>
        </w:rPr>
        <w:t>ландшафтно-біокліматичних зон, провінцій та класів геохімічних ландшафтів</w:t>
      </w:r>
      <w:r w:rsidRPr="008E2ABE">
        <w:rPr>
          <w:iCs/>
          <w:sz w:val="28"/>
          <w:szCs w:val="28"/>
          <w:lang w:val="uk-UA" w:eastAsia="uk-UA"/>
        </w:rPr>
        <w:t xml:space="preserve"> (рис. 3.3 ).</w:t>
      </w:r>
    </w:p>
    <w:p w:rsidR="0033508C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 w:eastAsia="uk-UA"/>
        </w:rPr>
        <w:t xml:space="preserve">Територія </w:t>
      </w:r>
      <w:r w:rsidRPr="008E2ABE">
        <w:rPr>
          <w:i/>
          <w:sz w:val="28"/>
          <w:szCs w:val="28"/>
          <w:lang w:val="uk-UA" w:eastAsia="uk-UA"/>
        </w:rPr>
        <w:t>м. Рівне</w:t>
      </w:r>
      <w:r w:rsidRPr="008E2ABE">
        <w:rPr>
          <w:sz w:val="28"/>
          <w:szCs w:val="28"/>
          <w:lang w:val="uk-UA" w:eastAsia="uk-UA"/>
        </w:rPr>
        <w:t xml:space="preserve"> відноситься до </w:t>
      </w:r>
      <w:r w:rsidRPr="008E2ABE">
        <w:rPr>
          <w:sz w:val="28"/>
          <w:szCs w:val="28"/>
          <w:lang w:val="uk-UA"/>
        </w:rPr>
        <w:t>лісостепової зони, західної провінції, яка являє собою підвищену рівнину з підвищеною вологістю. В межах міста, головним чином, розвинутий кальцієвий (Ca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) клас геохімічного ландшафту, який представлений чорноземами типовими котрі формуються на лесових відкладах (суглинки лесовидні, суглинки, глини, супіски) [6</w:t>
      </w:r>
      <w:r>
        <w:rPr>
          <w:sz w:val="28"/>
          <w:szCs w:val="28"/>
          <w:lang w:val="uk-UA"/>
        </w:rPr>
        <w:t>6</w:t>
      </w:r>
      <w:r w:rsidRPr="008E2ABE">
        <w:rPr>
          <w:sz w:val="28"/>
          <w:szCs w:val="28"/>
          <w:lang w:val="uk-UA"/>
        </w:rPr>
        <w:t>, 10</w:t>
      </w:r>
      <w:r>
        <w:rPr>
          <w:sz w:val="28"/>
          <w:szCs w:val="28"/>
          <w:lang w:val="uk-UA"/>
        </w:rPr>
        <w:t>1</w:t>
      </w:r>
      <w:r w:rsidRPr="008E2ABE">
        <w:rPr>
          <w:sz w:val="28"/>
          <w:szCs w:val="28"/>
          <w:lang w:val="uk-UA"/>
        </w:rPr>
        <w:t>].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Територія </w:t>
      </w:r>
      <w:r w:rsidRPr="008E2ABE">
        <w:rPr>
          <w:i/>
          <w:sz w:val="28"/>
          <w:szCs w:val="28"/>
          <w:lang w:val="uk-UA"/>
        </w:rPr>
        <w:t>м. Житомир</w:t>
      </w:r>
      <w:r w:rsidRPr="008E2ABE">
        <w:rPr>
          <w:sz w:val="28"/>
          <w:szCs w:val="28"/>
          <w:lang w:val="uk-UA"/>
        </w:rPr>
        <w:t xml:space="preserve"> розташована на границі лісової (Полісся Правобережне, яке являє собою льодовикову низовинну та водно-льодовикову рівнину на кристалічних і третинних відкладах, вологе) і лісостепової (лісостеп Правобережний високий північний, на неогеновому і докембрійському фундаменті, помірно вологий) біокліматичних зон.</w:t>
      </w:r>
    </w:p>
    <w:p w:rsidR="0033508C" w:rsidRPr="008E2ABE" w:rsidRDefault="0033508C" w:rsidP="0033508C">
      <w:pPr>
        <w:spacing w:line="360" w:lineRule="auto"/>
        <w:ind w:left="40" w:right="40" w:hanging="40"/>
        <w:jc w:val="center"/>
        <w:rPr>
          <w:sz w:val="28"/>
          <w:szCs w:val="28"/>
          <w:lang w:eastAsia="uk-UA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659755" cy="39884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Pr="008E2ABE" w:rsidRDefault="0033508C" w:rsidP="0033508C">
      <w:pPr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ind w:firstLine="720"/>
        <w:jc w:val="both"/>
        <w:rPr>
          <w:sz w:val="24"/>
          <w:szCs w:val="24"/>
          <w:lang w:val="uk-UA"/>
        </w:rPr>
      </w:pPr>
      <w:r w:rsidRPr="008E2ABE">
        <w:rPr>
          <w:sz w:val="28"/>
          <w:szCs w:val="28"/>
          <w:lang w:val="uk-UA"/>
        </w:rPr>
        <w:t xml:space="preserve">Рис. 3.3. Схема ландшафтно-геохімічного районування території України (Ольшевська Є.І., 1995). </w:t>
      </w:r>
      <w:r w:rsidRPr="008E2ABE">
        <w:rPr>
          <w:sz w:val="24"/>
          <w:szCs w:val="24"/>
          <w:lang w:val="uk-UA"/>
        </w:rPr>
        <w:t>1–границі і номери ландшафтно-біокліматичних провінцій, 2–границі геохімічних ландшафтів; 3–границя України; класи геохімічних ландшафтів: 4–H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 xml:space="preserve"> (кислий); 5–H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(кисло-глейовий); 6–H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, 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(кислий в сполученні з кисло-глейовим); 7–H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-Al</w:t>
      </w:r>
      <w:r w:rsidRPr="008E2ABE">
        <w:rPr>
          <w:sz w:val="24"/>
          <w:szCs w:val="24"/>
          <w:vertAlign w:val="superscript"/>
          <w:lang w:val="uk-UA"/>
        </w:rPr>
        <w:t>3+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3+</w:t>
      </w:r>
      <w:r w:rsidRPr="008E2ABE">
        <w:rPr>
          <w:sz w:val="24"/>
          <w:szCs w:val="24"/>
          <w:lang w:val="uk-UA"/>
        </w:rPr>
        <w:t xml:space="preserve"> (кислий буроземний); 8–H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-Al</w:t>
      </w:r>
      <w:r w:rsidRPr="008E2ABE">
        <w:rPr>
          <w:sz w:val="24"/>
          <w:szCs w:val="24"/>
          <w:vertAlign w:val="superscript"/>
          <w:lang w:val="uk-UA"/>
        </w:rPr>
        <w:t>3+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3+</w:t>
      </w:r>
      <w:r w:rsidRPr="008E2ABE">
        <w:rPr>
          <w:sz w:val="24"/>
          <w:szCs w:val="24"/>
          <w:lang w:val="uk-UA"/>
        </w:rPr>
        <w:t>, Fe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(кислий буроземний в сполученні з глейовим); 9–H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, 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(кисло-глейовий в сполученні з кальцієвим); 10–H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-Al</w:t>
      </w:r>
      <w:r w:rsidRPr="008E2ABE">
        <w:rPr>
          <w:sz w:val="24"/>
          <w:szCs w:val="24"/>
          <w:vertAlign w:val="superscript"/>
          <w:lang w:val="uk-UA"/>
        </w:rPr>
        <w:t>3+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3</w:t>
      </w:r>
      <w:r w:rsidRPr="008E2ABE">
        <w:rPr>
          <w:sz w:val="24"/>
          <w:szCs w:val="24"/>
          <w:lang w:val="uk-UA"/>
        </w:rPr>
        <w:t>, 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(кислий буроземний, карбонатний в верхніх горизонтах); 11–H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(кисло-кальцієвий); 12–H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, Fe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(кисло-кальцієвий в сполученні з глейовим); 13–Ca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-Al</w:t>
      </w:r>
      <w:r w:rsidRPr="008E2ABE">
        <w:rPr>
          <w:sz w:val="24"/>
          <w:szCs w:val="24"/>
          <w:vertAlign w:val="superscript"/>
          <w:lang w:val="uk-UA"/>
        </w:rPr>
        <w:t>3+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3+</w:t>
      </w:r>
      <w:r w:rsidRPr="008E2ABE">
        <w:rPr>
          <w:sz w:val="24"/>
          <w:szCs w:val="24"/>
          <w:lang w:val="uk-UA"/>
        </w:rPr>
        <w:t xml:space="preserve"> (кальцієво-буроземний); 14–Ca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, 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(кальцієвий в сполученні з кисло-кальцієвим); 15–Ca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 xml:space="preserve"> (кальцієвий); 16–H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, 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, Na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 xml:space="preserve"> (кисло-глейовий в сполученні з кальцієвим і натрієвим); 17–H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-Fe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, Na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 xml:space="preserve"> (кисло-глейовий в сполученні з натрієвим); 18–Ca</w:t>
      </w:r>
      <w:r w:rsidRPr="008E2ABE">
        <w:rPr>
          <w:sz w:val="24"/>
          <w:szCs w:val="24"/>
          <w:vertAlign w:val="superscript"/>
          <w:lang w:val="uk-UA"/>
        </w:rPr>
        <w:t>2+</w:t>
      </w:r>
      <w:r w:rsidRPr="008E2ABE">
        <w:rPr>
          <w:sz w:val="24"/>
          <w:szCs w:val="24"/>
          <w:lang w:val="uk-UA"/>
        </w:rPr>
        <w:t>-Na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 xml:space="preserve"> (кальцієво-натрієвий); 19–Na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>-Cl</w:t>
      </w:r>
      <w:r w:rsidRPr="008E2ABE">
        <w:rPr>
          <w:sz w:val="24"/>
          <w:szCs w:val="24"/>
          <w:vertAlign w:val="superscript"/>
          <w:lang w:val="uk-UA"/>
        </w:rPr>
        <w:t>-</w:t>
      </w:r>
      <w:r w:rsidRPr="008E2ABE">
        <w:rPr>
          <w:sz w:val="24"/>
          <w:szCs w:val="24"/>
          <w:lang w:val="uk-UA"/>
        </w:rPr>
        <w:t>-SO</w:t>
      </w:r>
      <w:r w:rsidRPr="008E2ABE">
        <w:rPr>
          <w:sz w:val="24"/>
          <w:szCs w:val="24"/>
          <w:vertAlign w:val="subscript"/>
          <w:lang w:val="uk-UA"/>
        </w:rPr>
        <w:t>4</w:t>
      </w:r>
      <w:r w:rsidRPr="008E2ABE">
        <w:rPr>
          <w:sz w:val="24"/>
          <w:szCs w:val="24"/>
          <w:vertAlign w:val="superscript"/>
          <w:lang w:val="uk-UA"/>
        </w:rPr>
        <w:t>2-</w:t>
      </w:r>
      <w:r w:rsidRPr="008E2ABE">
        <w:rPr>
          <w:sz w:val="24"/>
          <w:szCs w:val="24"/>
          <w:lang w:val="uk-UA"/>
        </w:rPr>
        <w:t xml:space="preserve"> (натрієво-хлоридно-сульфатний); 20–Na</w:t>
      </w:r>
      <w:r w:rsidRPr="008E2ABE">
        <w:rPr>
          <w:sz w:val="24"/>
          <w:szCs w:val="24"/>
          <w:vertAlign w:val="superscript"/>
          <w:lang w:val="uk-UA"/>
        </w:rPr>
        <w:t>+</w:t>
      </w:r>
      <w:r w:rsidRPr="008E2ABE">
        <w:rPr>
          <w:sz w:val="24"/>
          <w:szCs w:val="24"/>
          <w:lang w:val="uk-UA"/>
        </w:rPr>
        <w:t xml:space="preserve">(натрієвий); 21–головні водні артерії; 22–території досліджень та їх номери: 1–м.Рівне, 2–м.Житомир, 3–м.Київ, 4–м.Бориспіль, 5–м.Черкаси, 6–м.Вінниця, 7–м.Кіровоград </w:t>
      </w:r>
    </w:p>
    <w:p w:rsidR="0033508C" w:rsidRPr="008E2ABE" w:rsidRDefault="0033508C" w:rsidP="0033508C">
      <w:pPr>
        <w:spacing w:line="360" w:lineRule="auto"/>
        <w:ind w:left="40" w:right="40" w:firstLine="689"/>
        <w:jc w:val="both"/>
        <w:rPr>
          <w:sz w:val="24"/>
          <w:szCs w:val="24"/>
          <w:lang w:val="uk-UA" w:eastAsia="uk-UA"/>
        </w:rPr>
      </w:pP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В межах міста найбільш поширений кислий </w:t>
      </w:r>
      <w:r w:rsidRPr="008E2ABE">
        <w:rPr>
          <w:spacing w:val="-4"/>
          <w:sz w:val="28"/>
          <w:szCs w:val="28"/>
          <w:lang w:val="uk-UA"/>
        </w:rPr>
        <w:t>(H</w:t>
      </w:r>
      <w:r w:rsidRPr="008E2ABE">
        <w:rPr>
          <w:spacing w:val="-4"/>
          <w:sz w:val="28"/>
          <w:szCs w:val="28"/>
          <w:vertAlign w:val="superscript"/>
          <w:lang w:val="uk-UA"/>
        </w:rPr>
        <w:t>+</w:t>
      </w:r>
      <w:r w:rsidRPr="008E2ABE">
        <w:rPr>
          <w:spacing w:val="-4"/>
          <w:sz w:val="28"/>
          <w:szCs w:val="28"/>
          <w:lang w:val="uk-UA"/>
        </w:rPr>
        <w:t xml:space="preserve">) клас геохімічного ландшафту, який представлений </w:t>
      </w:r>
      <w:r w:rsidRPr="008E2ABE">
        <w:rPr>
          <w:sz w:val="28"/>
          <w:szCs w:val="28"/>
          <w:lang w:val="uk-UA"/>
        </w:rPr>
        <w:t>дерновими опідзоленими, де</w:t>
      </w:r>
      <w:r w:rsidRPr="008E2ABE">
        <w:rPr>
          <w:sz w:val="28"/>
          <w:szCs w:val="28"/>
          <w:lang w:val="uk-UA"/>
        </w:rPr>
        <w:t>р</w:t>
      </w:r>
      <w:r w:rsidRPr="008E2ABE">
        <w:rPr>
          <w:sz w:val="28"/>
          <w:szCs w:val="28"/>
          <w:lang w:val="uk-UA"/>
        </w:rPr>
        <w:t>ново-підзолистими оглейованими ґрунтами, торф’яно-болотними та лучно-болотними ґрунтами, які формуються на водно-льодовикових, давньоалювіал</w:t>
      </w:r>
      <w:r w:rsidRPr="008E2ABE">
        <w:rPr>
          <w:sz w:val="28"/>
          <w:szCs w:val="28"/>
          <w:lang w:val="uk-UA"/>
        </w:rPr>
        <w:t>ь</w:t>
      </w:r>
      <w:r w:rsidRPr="008E2ABE">
        <w:rPr>
          <w:sz w:val="28"/>
          <w:szCs w:val="28"/>
          <w:lang w:val="uk-UA"/>
        </w:rPr>
        <w:t xml:space="preserve">них, алювіальних і делювіальних відкладах (пісках, супісках, суглинках, гравію, гальці). Також на території міста має розвиток </w:t>
      </w:r>
      <w:r w:rsidRPr="008E2ABE">
        <w:rPr>
          <w:spacing w:val="-4"/>
          <w:sz w:val="28"/>
          <w:szCs w:val="28"/>
          <w:lang w:val="uk-UA"/>
        </w:rPr>
        <w:t>кислий в поєднанні з кислим глейовим (H</w:t>
      </w:r>
      <w:r w:rsidRPr="008E2ABE">
        <w:rPr>
          <w:spacing w:val="-4"/>
          <w:sz w:val="28"/>
          <w:szCs w:val="28"/>
          <w:vertAlign w:val="superscript"/>
          <w:lang w:val="uk-UA"/>
        </w:rPr>
        <w:t>+</w:t>
      </w:r>
      <w:r w:rsidRPr="008E2ABE">
        <w:rPr>
          <w:spacing w:val="-4"/>
          <w:sz w:val="28"/>
          <w:szCs w:val="28"/>
          <w:lang w:val="uk-UA"/>
        </w:rPr>
        <w:t>, H</w:t>
      </w:r>
      <w:r w:rsidRPr="008E2ABE">
        <w:rPr>
          <w:spacing w:val="-4"/>
          <w:sz w:val="28"/>
          <w:szCs w:val="28"/>
          <w:vertAlign w:val="superscript"/>
          <w:lang w:val="uk-UA"/>
        </w:rPr>
        <w:t>+</w:t>
      </w:r>
      <w:r w:rsidRPr="008E2ABE">
        <w:rPr>
          <w:spacing w:val="-4"/>
          <w:sz w:val="28"/>
          <w:szCs w:val="28"/>
          <w:lang w:val="uk-UA"/>
        </w:rPr>
        <w:t>-Fe</w:t>
      </w:r>
      <w:r w:rsidRPr="008E2ABE">
        <w:rPr>
          <w:spacing w:val="-4"/>
          <w:sz w:val="28"/>
          <w:szCs w:val="28"/>
          <w:vertAlign w:val="superscript"/>
          <w:lang w:val="uk-UA"/>
        </w:rPr>
        <w:t>2</w:t>
      </w:r>
      <w:r w:rsidRPr="008E2ABE">
        <w:rPr>
          <w:spacing w:val="-4"/>
          <w:sz w:val="28"/>
          <w:szCs w:val="28"/>
          <w:lang w:val="uk-UA"/>
        </w:rPr>
        <w:t xml:space="preserve">) клас геохімічного ландшафту, який також представлений </w:t>
      </w:r>
      <w:r w:rsidRPr="008E2ABE">
        <w:rPr>
          <w:sz w:val="28"/>
          <w:szCs w:val="28"/>
          <w:lang w:val="uk-UA"/>
        </w:rPr>
        <w:t xml:space="preserve">дерновими опідзоленими </w:t>
      </w:r>
      <w:r w:rsidRPr="008E2ABE">
        <w:rPr>
          <w:sz w:val="28"/>
          <w:szCs w:val="28"/>
          <w:lang w:val="uk-UA"/>
        </w:rPr>
        <w:lastRenderedPageBreak/>
        <w:t>оглейованими, де</w:t>
      </w:r>
      <w:r w:rsidRPr="008E2ABE">
        <w:rPr>
          <w:sz w:val="28"/>
          <w:szCs w:val="28"/>
          <w:lang w:val="uk-UA"/>
        </w:rPr>
        <w:t>р</w:t>
      </w:r>
      <w:r w:rsidRPr="008E2ABE">
        <w:rPr>
          <w:sz w:val="28"/>
          <w:szCs w:val="28"/>
          <w:lang w:val="uk-UA"/>
        </w:rPr>
        <w:t>ново-підзолистими оглейованими ґрунтами, торф’яно-болотними та лучно-болотними ґрунтами, які форм</w:t>
      </w:r>
      <w:r w:rsidRPr="008E2ABE">
        <w:rPr>
          <w:sz w:val="28"/>
          <w:szCs w:val="28"/>
          <w:lang w:val="uk-UA"/>
        </w:rPr>
        <w:t>у</w:t>
      </w:r>
      <w:r w:rsidRPr="008E2ABE">
        <w:rPr>
          <w:sz w:val="28"/>
          <w:szCs w:val="28"/>
          <w:lang w:val="uk-UA"/>
        </w:rPr>
        <w:t xml:space="preserve">ються на водно-льодовикових, алювіальних і делювіальних відкладах. 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На „умовно чистих” територіях по профілю </w:t>
      </w:r>
      <w:r w:rsidRPr="008E2ABE">
        <w:rPr>
          <w:bCs/>
          <w:sz w:val="28"/>
          <w:szCs w:val="28"/>
          <w:lang w:val="uk-UA"/>
        </w:rPr>
        <w:t xml:space="preserve">дерново-підзолистих оглеєних ґрунтів на водно-льодовикових відкладах </w:t>
      </w:r>
      <w:r w:rsidRPr="008E2ABE">
        <w:rPr>
          <w:sz w:val="28"/>
          <w:szCs w:val="28"/>
          <w:lang w:val="uk-UA"/>
        </w:rPr>
        <w:t>[6</w:t>
      </w:r>
      <w:r>
        <w:rPr>
          <w:sz w:val="28"/>
          <w:szCs w:val="28"/>
          <w:lang w:val="uk-UA"/>
        </w:rPr>
        <w:t>6</w:t>
      </w:r>
      <w:r w:rsidRPr="008E2ABE">
        <w:rPr>
          <w:sz w:val="28"/>
          <w:szCs w:val="28"/>
          <w:lang w:val="uk-UA"/>
        </w:rPr>
        <w:t>]</w:t>
      </w:r>
      <w:r w:rsidRPr="008E2ABE">
        <w:rPr>
          <w:bCs/>
          <w:sz w:val="28"/>
          <w:szCs w:val="28"/>
          <w:lang w:val="uk-UA"/>
        </w:rPr>
        <w:t xml:space="preserve"> проаналізовано в</w:t>
      </w:r>
      <w:r w:rsidRPr="008E2ABE">
        <w:rPr>
          <w:sz w:val="28"/>
          <w:szCs w:val="28"/>
          <w:lang w:val="uk-UA"/>
        </w:rPr>
        <w:t xml:space="preserve">ертикальний розподіл мікроелементів – </w:t>
      </w:r>
      <w:r w:rsidRPr="008E2ABE">
        <w:rPr>
          <w:sz w:val="28"/>
          <w:szCs w:val="28"/>
        </w:rPr>
        <w:t>Ag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Cd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Pb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sz w:val="28"/>
          <w:szCs w:val="28"/>
          <w:lang w:val="uk-UA"/>
        </w:rPr>
        <w:t xml:space="preserve"> (рис. 3.4)</w:t>
      </w:r>
      <w:r w:rsidRPr="00CB52B7">
        <w:rPr>
          <w:sz w:val="28"/>
          <w:szCs w:val="28"/>
          <w:lang w:val="ru-RU"/>
        </w:rPr>
        <w:t>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946015" cy="2741930"/>
            <wp:effectExtent l="19050" t="0" r="6985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Default="0033508C" w:rsidP="0033508C">
      <w:pPr>
        <w:ind w:firstLine="720"/>
        <w:jc w:val="both"/>
        <w:rPr>
          <w:sz w:val="28"/>
          <w:szCs w:val="28"/>
          <w:lang w:val="uk-UA"/>
        </w:rPr>
      </w:pPr>
    </w:p>
    <w:p w:rsidR="0033508C" w:rsidRPr="001D73E2" w:rsidRDefault="0033508C" w:rsidP="0033508C">
      <w:pPr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Рис. 3.4. </w:t>
      </w:r>
      <w:r>
        <w:rPr>
          <w:sz w:val="28"/>
          <w:szCs w:val="28"/>
          <w:lang w:val="uk-UA"/>
        </w:rPr>
        <w:t xml:space="preserve">Графіки </w:t>
      </w:r>
      <w:r w:rsidRPr="008E2ABE">
        <w:rPr>
          <w:sz w:val="28"/>
          <w:szCs w:val="28"/>
          <w:lang w:val="uk-UA"/>
        </w:rPr>
        <w:t>розподіл</w:t>
      </w:r>
      <w:r>
        <w:rPr>
          <w:sz w:val="28"/>
          <w:szCs w:val="28"/>
          <w:lang w:val="uk-UA"/>
        </w:rPr>
        <w:t>у</w:t>
      </w:r>
      <w:r w:rsidRPr="008E2AB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Ag</w:t>
      </w:r>
      <w:r w:rsidRPr="001D73E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>Cd</w:t>
      </w:r>
      <w:r w:rsidRPr="001D73E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>Pb</w:t>
      </w:r>
      <w:r w:rsidRPr="001D73E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>Zn</w:t>
      </w:r>
      <w:r w:rsidRPr="001D73E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 вертикальному профілі</w:t>
      </w:r>
      <w:r w:rsidRPr="008E2ABE">
        <w:rPr>
          <w:sz w:val="28"/>
          <w:szCs w:val="28"/>
          <w:lang w:val="uk-UA"/>
        </w:rPr>
        <w:t xml:space="preserve"> </w:t>
      </w:r>
      <w:r w:rsidRPr="008E2ABE">
        <w:rPr>
          <w:bCs/>
          <w:sz w:val="28"/>
          <w:szCs w:val="28"/>
          <w:lang w:val="uk-UA"/>
        </w:rPr>
        <w:t xml:space="preserve">дерново-підзолистих оглеєних ґрунтів на водно-льодовикових відкладах </w:t>
      </w:r>
    </w:p>
    <w:p w:rsidR="0033508C" w:rsidRPr="001D73E2" w:rsidRDefault="0033508C" w:rsidP="003350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Вміст </w:t>
      </w:r>
      <w:r w:rsidRPr="008E2ABE">
        <w:rPr>
          <w:sz w:val="28"/>
          <w:szCs w:val="28"/>
        </w:rPr>
        <w:t>Ag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Cd</w:t>
      </w:r>
      <w:r w:rsidRPr="008E2ABE">
        <w:rPr>
          <w:sz w:val="28"/>
          <w:szCs w:val="28"/>
          <w:lang w:val="uk-UA"/>
        </w:rPr>
        <w:t xml:space="preserve"> не відрізняються за вмістом по профілю, а </w:t>
      </w:r>
      <w:r w:rsidRPr="008E2ABE">
        <w:rPr>
          <w:sz w:val="28"/>
          <w:szCs w:val="28"/>
        </w:rPr>
        <w:t>Pb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sz w:val="28"/>
          <w:szCs w:val="28"/>
          <w:lang w:val="uk-UA"/>
        </w:rPr>
        <w:t xml:space="preserve"> дещо зменшуються.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В</w:t>
      </w:r>
      <w:r w:rsidRPr="008E2ABE">
        <w:rPr>
          <w:spacing w:val="-4"/>
          <w:sz w:val="28"/>
          <w:szCs w:val="28"/>
          <w:lang w:val="uk-UA"/>
        </w:rPr>
        <w:t xml:space="preserve"> південній частині міста Житомир має розвиток </w:t>
      </w:r>
      <w:r w:rsidRPr="008E2ABE">
        <w:rPr>
          <w:sz w:val="28"/>
          <w:szCs w:val="28"/>
          <w:lang w:val="uk-UA"/>
        </w:rPr>
        <w:t>кислий кальцієвий (H</w:t>
      </w:r>
      <w:r w:rsidRPr="008E2ABE">
        <w:rPr>
          <w:sz w:val="28"/>
          <w:szCs w:val="28"/>
          <w:vertAlign w:val="superscript"/>
          <w:lang w:val="uk-UA"/>
        </w:rPr>
        <w:t>+</w:t>
      </w:r>
      <w:r w:rsidRPr="008E2ABE">
        <w:rPr>
          <w:sz w:val="28"/>
          <w:szCs w:val="28"/>
          <w:lang w:val="uk-UA"/>
        </w:rPr>
        <w:t>-Ca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) клас геохімічного ландшафту. Клас представлений сірими л</w:t>
      </w:r>
      <w:r w:rsidRPr="008E2ABE">
        <w:rPr>
          <w:sz w:val="28"/>
          <w:szCs w:val="28"/>
          <w:lang w:val="uk-UA"/>
        </w:rPr>
        <w:t>і</w:t>
      </w:r>
      <w:r w:rsidRPr="008E2ABE">
        <w:rPr>
          <w:sz w:val="28"/>
          <w:szCs w:val="28"/>
          <w:lang w:val="uk-UA"/>
        </w:rPr>
        <w:t>совими, темно-сірими опідзоленими, дерновими опідзоленими карбонатними ґрунтами та дерновими лучн</w:t>
      </w:r>
      <w:r w:rsidRPr="008E2ABE">
        <w:rPr>
          <w:sz w:val="28"/>
          <w:szCs w:val="28"/>
          <w:lang w:val="uk-UA"/>
        </w:rPr>
        <w:t>и</w:t>
      </w:r>
      <w:r w:rsidRPr="008E2ABE">
        <w:rPr>
          <w:sz w:val="28"/>
          <w:szCs w:val="28"/>
          <w:lang w:val="uk-UA"/>
        </w:rPr>
        <w:t xml:space="preserve">ми, лучно-чорноземними ґрунтами, які формуються на лесових, водно-льодовикових, алювіальних відкладах (суглинках лесовидних, суглинках, пісках, супісках). </w:t>
      </w:r>
    </w:p>
    <w:p w:rsidR="0033508C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Лівобережна частина </w:t>
      </w:r>
      <w:r w:rsidRPr="008E2ABE">
        <w:rPr>
          <w:i/>
          <w:sz w:val="28"/>
          <w:szCs w:val="28"/>
          <w:lang w:val="uk-UA"/>
        </w:rPr>
        <w:t>м. Києва</w:t>
      </w:r>
      <w:r w:rsidRPr="008E2ABE">
        <w:rPr>
          <w:sz w:val="28"/>
          <w:szCs w:val="28"/>
          <w:lang w:val="uk-UA"/>
        </w:rPr>
        <w:t xml:space="preserve"> також відноситься до межі лісової (Полісся Лівобережне низовинне, яке являє собою алювіальну низовинну рівнину з потужними антропогенними відкладами) та лісостепової (лісостеп Лівобережний </w:t>
      </w:r>
      <w:r w:rsidRPr="008E2ABE">
        <w:rPr>
          <w:sz w:val="28"/>
          <w:szCs w:val="28"/>
          <w:lang w:val="uk-UA"/>
        </w:rPr>
        <w:lastRenderedPageBreak/>
        <w:t xml:space="preserve">низовинний північний, з потужними лісостеповими чорноземами опідзоленими і реградованими, терасова рівнина на палеогенових відкладах) біокліматичних зон. Для лівого берегу міста характерний розвиток кислих </w:t>
      </w:r>
      <w:r w:rsidRPr="008E2ABE">
        <w:rPr>
          <w:spacing w:val="-4"/>
          <w:sz w:val="28"/>
          <w:szCs w:val="28"/>
          <w:lang w:val="uk-UA"/>
        </w:rPr>
        <w:t>(H</w:t>
      </w:r>
      <w:r w:rsidRPr="008E2ABE">
        <w:rPr>
          <w:spacing w:val="-4"/>
          <w:sz w:val="28"/>
          <w:szCs w:val="28"/>
          <w:vertAlign w:val="superscript"/>
          <w:lang w:val="uk-UA"/>
        </w:rPr>
        <w:t>+</w:t>
      </w:r>
      <w:r w:rsidRPr="008E2ABE">
        <w:rPr>
          <w:spacing w:val="-4"/>
          <w:sz w:val="28"/>
          <w:szCs w:val="28"/>
          <w:lang w:val="uk-UA"/>
        </w:rPr>
        <w:t>), кислих в поєднанні з кислим глейовим (H</w:t>
      </w:r>
      <w:r w:rsidRPr="008E2ABE">
        <w:rPr>
          <w:spacing w:val="-4"/>
          <w:sz w:val="28"/>
          <w:szCs w:val="28"/>
          <w:vertAlign w:val="superscript"/>
          <w:lang w:val="uk-UA"/>
        </w:rPr>
        <w:t>+</w:t>
      </w:r>
      <w:r w:rsidRPr="008E2ABE">
        <w:rPr>
          <w:spacing w:val="-4"/>
          <w:sz w:val="28"/>
          <w:szCs w:val="28"/>
          <w:lang w:val="uk-UA"/>
        </w:rPr>
        <w:t>, H</w:t>
      </w:r>
      <w:r w:rsidRPr="008E2ABE">
        <w:rPr>
          <w:spacing w:val="-4"/>
          <w:sz w:val="28"/>
          <w:szCs w:val="28"/>
          <w:vertAlign w:val="superscript"/>
          <w:lang w:val="uk-UA"/>
        </w:rPr>
        <w:t>+</w:t>
      </w:r>
      <w:r w:rsidRPr="008E2ABE">
        <w:rPr>
          <w:spacing w:val="-4"/>
          <w:sz w:val="28"/>
          <w:szCs w:val="28"/>
          <w:lang w:val="uk-UA"/>
        </w:rPr>
        <w:t>-Fe</w:t>
      </w:r>
      <w:r w:rsidRPr="008E2ABE">
        <w:rPr>
          <w:spacing w:val="-4"/>
          <w:sz w:val="28"/>
          <w:szCs w:val="28"/>
          <w:vertAlign w:val="superscript"/>
          <w:lang w:val="uk-UA"/>
        </w:rPr>
        <w:t>2</w:t>
      </w:r>
      <w:r w:rsidRPr="008E2ABE">
        <w:rPr>
          <w:spacing w:val="-4"/>
          <w:sz w:val="28"/>
          <w:szCs w:val="28"/>
          <w:lang w:val="uk-UA"/>
        </w:rPr>
        <w:t xml:space="preserve">) та </w:t>
      </w:r>
      <w:r w:rsidRPr="008E2ABE">
        <w:rPr>
          <w:sz w:val="28"/>
          <w:szCs w:val="28"/>
          <w:lang w:val="uk-UA"/>
        </w:rPr>
        <w:t>кислого кальцієвого (H</w:t>
      </w:r>
      <w:r w:rsidRPr="008E2ABE">
        <w:rPr>
          <w:sz w:val="28"/>
          <w:szCs w:val="28"/>
          <w:vertAlign w:val="superscript"/>
          <w:lang w:val="uk-UA"/>
        </w:rPr>
        <w:t>+</w:t>
      </w:r>
      <w:r w:rsidRPr="008E2ABE">
        <w:rPr>
          <w:sz w:val="28"/>
          <w:szCs w:val="28"/>
          <w:lang w:val="uk-UA"/>
        </w:rPr>
        <w:t>-Ca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) класів геохімічних ландшафтів. Класи представлені, як дерновими опідзоленими оглейованими, де</w:t>
      </w:r>
      <w:r w:rsidRPr="008E2ABE">
        <w:rPr>
          <w:sz w:val="28"/>
          <w:szCs w:val="28"/>
          <w:lang w:val="uk-UA"/>
        </w:rPr>
        <w:t>р</w:t>
      </w:r>
      <w:r w:rsidRPr="008E2ABE">
        <w:rPr>
          <w:sz w:val="28"/>
          <w:szCs w:val="28"/>
          <w:lang w:val="uk-UA"/>
        </w:rPr>
        <w:t>ново-підзолистими оглейованими ґрунтами, торф’яно-болотними та лучно-болотними ґрунтами на водно-льодовикових, а головним чином, на алювіальних відкладах, так і сірими л</w:t>
      </w:r>
      <w:r w:rsidRPr="008E2ABE">
        <w:rPr>
          <w:sz w:val="28"/>
          <w:szCs w:val="28"/>
          <w:lang w:val="uk-UA"/>
        </w:rPr>
        <w:t>і</w:t>
      </w:r>
      <w:r w:rsidRPr="008E2ABE">
        <w:rPr>
          <w:sz w:val="28"/>
          <w:szCs w:val="28"/>
          <w:lang w:val="uk-UA"/>
        </w:rPr>
        <w:t>совими, темно-сірими опідзоленими, дерновими опідзоленими ґрунтами та дерновими лучн</w:t>
      </w:r>
      <w:r w:rsidRPr="008E2ABE">
        <w:rPr>
          <w:sz w:val="28"/>
          <w:szCs w:val="28"/>
          <w:lang w:val="uk-UA"/>
        </w:rPr>
        <w:t>и</w:t>
      </w:r>
      <w:r w:rsidRPr="008E2ABE">
        <w:rPr>
          <w:sz w:val="28"/>
          <w:szCs w:val="28"/>
          <w:lang w:val="uk-UA"/>
        </w:rPr>
        <w:t xml:space="preserve">ми, лучно-чорноземними ґрунтами, які формуються на лесових, водно-льодовикових та алювіальних відкладах (суглинках лесовидних, суглинках, пісках, супісках). Аналіз розподілу </w:t>
      </w:r>
      <w:r w:rsidRPr="008E2ABE">
        <w:rPr>
          <w:sz w:val="28"/>
          <w:szCs w:val="28"/>
        </w:rPr>
        <w:t>Ag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Cd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Pb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bCs/>
          <w:sz w:val="28"/>
          <w:szCs w:val="28"/>
          <w:lang w:val="uk-UA"/>
        </w:rPr>
        <w:t xml:space="preserve"> у в</w:t>
      </w:r>
      <w:r w:rsidRPr="008E2ABE">
        <w:rPr>
          <w:sz w:val="28"/>
          <w:szCs w:val="28"/>
          <w:lang w:val="uk-UA"/>
        </w:rPr>
        <w:t xml:space="preserve">ертикальному профілі </w:t>
      </w:r>
      <w:r w:rsidRPr="008E2ABE">
        <w:rPr>
          <w:bCs/>
          <w:sz w:val="28"/>
          <w:szCs w:val="28"/>
          <w:lang w:val="uk-UA"/>
        </w:rPr>
        <w:t xml:space="preserve">темно-сірих опідзолених ґрунтах на лесах дозволив встановити наявний сорбційний бар’єр </w:t>
      </w:r>
      <w:r w:rsidRPr="008E2ABE">
        <w:rPr>
          <w:sz w:val="28"/>
          <w:szCs w:val="28"/>
        </w:rPr>
        <w:t>Cd</w:t>
      </w:r>
      <w:r w:rsidRPr="008E2ABE">
        <w:rPr>
          <w:sz w:val="28"/>
          <w:szCs w:val="28"/>
          <w:lang w:val="uk-UA"/>
        </w:rPr>
        <w:t xml:space="preserve"> (рис. 3.5).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793615" cy="2496185"/>
            <wp:effectExtent l="19050" t="0" r="6985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Default="0033508C" w:rsidP="0033508C">
      <w:pPr>
        <w:ind w:firstLine="720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ind w:firstLine="720"/>
        <w:jc w:val="both"/>
        <w:rPr>
          <w:bCs/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Рис. 3.5. </w:t>
      </w:r>
      <w:r>
        <w:rPr>
          <w:sz w:val="28"/>
          <w:szCs w:val="28"/>
          <w:lang w:val="uk-UA"/>
        </w:rPr>
        <w:t xml:space="preserve">Графіки </w:t>
      </w:r>
      <w:r w:rsidRPr="008E2ABE">
        <w:rPr>
          <w:sz w:val="28"/>
          <w:szCs w:val="28"/>
          <w:lang w:val="uk-UA"/>
        </w:rPr>
        <w:t>розподіл</w:t>
      </w:r>
      <w:r>
        <w:rPr>
          <w:sz w:val="28"/>
          <w:szCs w:val="28"/>
          <w:lang w:val="uk-UA"/>
        </w:rPr>
        <w:t>у</w:t>
      </w:r>
      <w:r w:rsidRPr="008E2ABE">
        <w:rPr>
          <w:sz w:val="28"/>
          <w:szCs w:val="28"/>
          <w:lang w:val="uk-UA"/>
        </w:rPr>
        <w:t xml:space="preserve"> </w:t>
      </w:r>
      <w:r w:rsidRPr="008E2ABE">
        <w:rPr>
          <w:sz w:val="28"/>
          <w:szCs w:val="28"/>
        </w:rPr>
        <w:t>Ag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Cd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Pb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bCs/>
          <w:sz w:val="28"/>
          <w:szCs w:val="28"/>
          <w:lang w:val="uk-UA"/>
        </w:rPr>
        <w:t xml:space="preserve"> у в</w:t>
      </w:r>
      <w:r w:rsidRPr="008E2ABE">
        <w:rPr>
          <w:sz w:val="28"/>
          <w:szCs w:val="28"/>
          <w:lang w:val="uk-UA"/>
        </w:rPr>
        <w:t xml:space="preserve">ертикальному профілі </w:t>
      </w:r>
      <w:r w:rsidRPr="008E2ABE">
        <w:rPr>
          <w:bCs/>
          <w:sz w:val="28"/>
          <w:szCs w:val="28"/>
          <w:lang w:val="uk-UA"/>
        </w:rPr>
        <w:t xml:space="preserve">темно-сірих опідзолених ґрунтах на лесах </w:t>
      </w:r>
    </w:p>
    <w:p w:rsidR="0033508C" w:rsidRPr="008E2ABE" w:rsidRDefault="0033508C" w:rsidP="003350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Територія </w:t>
      </w:r>
      <w:r w:rsidRPr="008E2ABE">
        <w:rPr>
          <w:i/>
          <w:sz w:val="28"/>
          <w:szCs w:val="28"/>
          <w:lang w:val="uk-UA"/>
        </w:rPr>
        <w:t>м. Бориспіль</w:t>
      </w:r>
      <w:r w:rsidRPr="008E2ABE">
        <w:rPr>
          <w:sz w:val="28"/>
          <w:szCs w:val="28"/>
          <w:lang w:val="uk-UA"/>
        </w:rPr>
        <w:t xml:space="preserve"> відноситься до лісостепової (лісостеп Лівобережний низовинний північний, з потужними лісостеповими чорноземами опідзоленими і реградованими, терасова рівнина на палеогенових відкладах); біокліматичної зони та розвинутим кислим кальцієвим (H</w:t>
      </w:r>
      <w:r w:rsidRPr="008E2ABE">
        <w:rPr>
          <w:sz w:val="28"/>
          <w:szCs w:val="28"/>
          <w:vertAlign w:val="superscript"/>
          <w:lang w:val="uk-UA"/>
        </w:rPr>
        <w:t>+</w:t>
      </w:r>
      <w:r w:rsidRPr="008E2ABE">
        <w:rPr>
          <w:sz w:val="28"/>
          <w:szCs w:val="28"/>
          <w:lang w:val="uk-UA"/>
        </w:rPr>
        <w:t>-Ca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) класом геохімічного ландшафту.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lastRenderedPageBreak/>
        <w:t xml:space="preserve">Територія </w:t>
      </w:r>
      <w:r w:rsidRPr="008E2ABE">
        <w:rPr>
          <w:i/>
          <w:sz w:val="28"/>
          <w:szCs w:val="28"/>
          <w:lang w:val="uk-UA"/>
        </w:rPr>
        <w:t>м. Черкаси</w:t>
      </w:r>
      <w:r w:rsidRPr="008E2ABE">
        <w:rPr>
          <w:sz w:val="28"/>
          <w:szCs w:val="28"/>
          <w:lang w:val="uk-UA"/>
        </w:rPr>
        <w:t xml:space="preserve"> відноситься до лісостепової біокліматичної зони (лісостеп Лівобережний низовинний південний). В межах міста розвинуті кальцієвий в поєднанні з кислим кальцієвим (Ca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, H</w:t>
      </w:r>
      <w:r w:rsidRPr="008E2ABE">
        <w:rPr>
          <w:sz w:val="28"/>
          <w:szCs w:val="28"/>
          <w:vertAlign w:val="superscript"/>
          <w:lang w:val="uk-UA"/>
        </w:rPr>
        <w:t>+</w:t>
      </w:r>
      <w:r w:rsidRPr="008E2ABE">
        <w:rPr>
          <w:sz w:val="28"/>
          <w:szCs w:val="28"/>
          <w:lang w:val="uk-UA"/>
        </w:rPr>
        <w:t>-Ca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) класи геохімічного ландшафту. Класи представлені чорноземами типовими, чорноземами опідзоленими, темно-сірими опідзоленими, сірими лісовими</w:t>
      </w:r>
      <w:r>
        <w:rPr>
          <w:sz w:val="28"/>
          <w:szCs w:val="28"/>
          <w:lang w:val="uk-UA"/>
        </w:rPr>
        <w:t xml:space="preserve"> </w:t>
      </w:r>
      <w:r w:rsidRPr="008E2ABE">
        <w:rPr>
          <w:sz w:val="28"/>
          <w:szCs w:val="28"/>
          <w:lang w:val="uk-UA"/>
        </w:rPr>
        <w:t>ґрунтами, які формуються на лесових відкладах (суглинках лесовидних, суглинках, глинах, пісках). Типовий ґрунтовий розріз представлений на рис. 3.6.</w:t>
      </w:r>
    </w:p>
    <w:p w:rsidR="0033508C" w:rsidRPr="008E2ABE" w:rsidRDefault="0033508C" w:rsidP="0033508C">
      <w:pPr>
        <w:spacing w:line="360" w:lineRule="auto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202555" cy="2712085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Default="0033508C" w:rsidP="0033508C">
      <w:pPr>
        <w:ind w:firstLine="720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Рис. 3.6. </w:t>
      </w:r>
      <w:r>
        <w:rPr>
          <w:sz w:val="28"/>
          <w:szCs w:val="28"/>
          <w:lang w:val="uk-UA"/>
        </w:rPr>
        <w:t xml:space="preserve">Графіки </w:t>
      </w:r>
      <w:r w:rsidRPr="008E2ABE">
        <w:rPr>
          <w:sz w:val="28"/>
          <w:szCs w:val="28"/>
          <w:lang w:val="uk-UA"/>
        </w:rPr>
        <w:t>розподіл</w:t>
      </w:r>
      <w:r>
        <w:rPr>
          <w:sz w:val="28"/>
          <w:szCs w:val="28"/>
          <w:lang w:val="uk-UA"/>
        </w:rPr>
        <w:t>у</w:t>
      </w:r>
      <w:r w:rsidRPr="008E2ABE">
        <w:rPr>
          <w:sz w:val="28"/>
          <w:szCs w:val="28"/>
          <w:lang w:val="uk-UA"/>
        </w:rPr>
        <w:t xml:space="preserve"> </w:t>
      </w:r>
      <w:r w:rsidRPr="008E2ABE">
        <w:rPr>
          <w:sz w:val="28"/>
          <w:szCs w:val="28"/>
        </w:rPr>
        <w:t>Ag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Cd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Pb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bCs/>
          <w:sz w:val="28"/>
          <w:szCs w:val="28"/>
          <w:lang w:val="uk-UA"/>
        </w:rPr>
        <w:t xml:space="preserve"> у в</w:t>
      </w:r>
      <w:r w:rsidRPr="008E2ABE">
        <w:rPr>
          <w:sz w:val="28"/>
          <w:szCs w:val="28"/>
          <w:lang w:val="uk-UA"/>
        </w:rPr>
        <w:t xml:space="preserve">ертикальному профілі </w:t>
      </w:r>
      <w:r w:rsidRPr="008E2ABE">
        <w:rPr>
          <w:bCs/>
          <w:sz w:val="28"/>
          <w:szCs w:val="28"/>
          <w:lang w:val="uk-UA"/>
        </w:rPr>
        <w:t>чорноземів опідзолених на лесах</w:t>
      </w:r>
      <w:r w:rsidRPr="008E2ABE">
        <w:rPr>
          <w:sz w:val="28"/>
          <w:szCs w:val="28"/>
          <w:lang w:val="uk-UA"/>
        </w:rPr>
        <w:t xml:space="preserve"> </w:t>
      </w:r>
    </w:p>
    <w:p w:rsidR="0033508C" w:rsidRPr="008E2ABE" w:rsidRDefault="0033508C" w:rsidP="0033508C">
      <w:pPr>
        <w:ind w:firstLine="567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Аналіз розподілу </w:t>
      </w:r>
      <w:r w:rsidRPr="008E2ABE">
        <w:rPr>
          <w:sz w:val="28"/>
          <w:szCs w:val="28"/>
        </w:rPr>
        <w:t>Ag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Cd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Pb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bCs/>
          <w:sz w:val="28"/>
          <w:szCs w:val="28"/>
          <w:lang w:val="uk-UA"/>
        </w:rPr>
        <w:t xml:space="preserve"> у в</w:t>
      </w:r>
      <w:r w:rsidRPr="008E2ABE">
        <w:rPr>
          <w:sz w:val="28"/>
          <w:szCs w:val="28"/>
          <w:lang w:val="uk-UA"/>
        </w:rPr>
        <w:t xml:space="preserve">ертикальному профілі </w:t>
      </w:r>
      <w:r w:rsidRPr="008E2ABE">
        <w:rPr>
          <w:bCs/>
          <w:sz w:val="28"/>
          <w:szCs w:val="28"/>
          <w:lang w:val="uk-UA"/>
        </w:rPr>
        <w:t>чорноземів опідзолених на лесах</w:t>
      </w:r>
      <w:r w:rsidRPr="008E2ABE">
        <w:rPr>
          <w:sz w:val="28"/>
          <w:szCs w:val="28"/>
          <w:lang w:val="uk-UA"/>
        </w:rPr>
        <w:t xml:space="preserve"> в „умовно чистих” ґрунтах показує рівномірний їх розподіл.</w:t>
      </w:r>
    </w:p>
    <w:p w:rsidR="0033508C" w:rsidRPr="008E2ABE" w:rsidRDefault="0033508C" w:rsidP="0033508C">
      <w:pPr>
        <w:spacing w:line="360" w:lineRule="auto"/>
        <w:ind w:left="40" w:right="40" w:firstLine="68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Територія </w:t>
      </w:r>
      <w:r w:rsidRPr="008E2ABE">
        <w:rPr>
          <w:i/>
          <w:sz w:val="28"/>
          <w:szCs w:val="28"/>
          <w:lang w:val="uk-UA"/>
        </w:rPr>
        <w:t>м. Вінниця</w:t>
      </w:r>
      <w:r w:rsidRPr="008E2ABE">
        <w:rPr>
          <w:sz w:val="28"/>
          <w:szCs w:val="28"/>
          <w:lang w:val="uk-UA"/>
        </w:rPr>
        <w:t xml:space="preserve"> відноситься до лісостепової (лісостеп Правобережний високий північний, на неогеновому і докембрійському фундаменті, помірно вологий) біокліматичної зони. В межах міста, головним чином, розвинутий кислий кальцієвий (H</w:t>
      </w:r>
      <w:r w:rsidRPr="008E2ABE">
        <w:rPr>
          <w:sz w:val="28"/>
          <w:szCs w:val="28"/>
          <w:vertAlign w:val="superscript"/>
          <w:lang w:val="uk-UA"/>
        </w:rPr>
        <w:t>+</w:t>
      </w:r>
      <w:r w:rsidRPr="008E2ABE">
        <w:rPr>
          <w:sz w:val="28"/>
          <w:szCs w:val="28"/>
          <w:lang w:val="uk-UA"/>
        </w:rPr>
        <w:t>-Ca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) клас геохімічного ландшафту, який представлений чорноземами опідзоленими, темно-сірими опідзоленими, сірими лісовими ґрунтами, які формуються на лесових відкладах.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Територія </w:t>
      </w:r>
      <w:r w:rsidRPr="008E2ABE">
        <w:rPr>
          <w:i/>
          <w:sz w:val="28"/>
          <w:szCs w:val="28"/>
          <w:lang w:val="uk-UA"/>
        </w:rPr>
        <w:t>м. Кіровоград</w:t>
      </w:r>
      <w:r w:rsidRPr="008E2ABE">
        <w:rPr>
          <w:sz w:val="28"/>
          <w:szCs w:val="28"/>
          <w:lang w:val="uk-UA"/>
        </w:rPr>
        <w:t xml:space="preserve"> відноситься до степової (степ Правобережно-Дніпровський, який являє собою акумулятивну, денудаційно-акумулятивну </w:t>
      </w:r>
      <w:r w:rsidRPr="008E2ABE">
        <w:rPr>
          <w:sz w:val="28"/>
          <w:szCs w:val="28"/>
          <w:lang w:val="uk-UA"/>
        </w:rPr>
        <w:lastRenderedPageBreak/>
        <w:t>лесову розчленовану рівнину) біокліматичної зони та кальцієвого (Ca</w:t>
      </w:r>
      <w:r w:rsidRPr="008E2ABE">
        <w:rPr>
          <w:sz w:val="28"/>
          <w:szCs w:val="28"/>
          <w:vertAlign w:val="superscript"/>
          <w:lang w:val="uk-UA"/>
        </w:rPr>
        <w:t>2+</w:t>
      </w:r>
      <w:r w:rsidRPr="008E2ABE">
        <w:rPr>
          <w:sz w:val="28"/>
          <w:szCs w:val="28"/>
          <w:lang w:val="uk-UA"/>
        </w:rPr>
        <w:t>) класу геохімічного ландшафту. Клас представлений чорноземами звичайними (південними), які формуються на лесових, еолово-делювіальних відкладах, (суглинках лесов</w:t>
      </w:r>
      <w:r w:rsidRPr="008E2ABE">
        <w:rPr>
          <w:sz w:val="28"/>
          <w:szCs w:val="28"/>
          <w:lang w:val="uk-UA"/>
        </w:rPr>
        <w:t>и</w:t>
      </w:r>
      <w:r w:rsidRPr="008E2ABE">
        <w:rPr>
          <w:sz w:val="28"/>
          <w:szCs w:val="28"/>
          <w:lang w:val="uk-UA"/>
        </w:rPr>
        <w:t xml:space="preserve">дних, суглинках, глинах, супісках). 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Аналіз розподілу </w:t>
      </w:r>
      <w:r w:rsidRPr="008E2ABE">
        <w:rPr>
          <w:sz w:val="28"/>
          <w:szCs w:val="28"/>
        </w:rPr>
        <w:t>Ag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Cd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Pb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bCs/>
          <w:sz w:val="28"/>
          <w:szCs w:val="28"/>
          <w:lang w:val="uk-UA"/>
        </w:rPr>
        <w:t xml:space="preserve"> у в</w:t>
      </w:r>
      <w:r w:rsidRPr="008E2ABE">
        <w:rPr>
          <w:sz w:val="28"/>
          <w:szCs w:val="28"/>
          <w:lang w:val="uk-UA"/>
        </w:rPr>
        <w:t xml:space="preserve">ертикальному профілі </w:t>
      </w:r>
      <w:r w:rsidRPr="008E2ABE">
        <w:rPr>
          <w:bCs/>
          <w:sz w:val="28"/>
          <w:szCs w:val="28"/>
          <w:lang w:val="uk-UA"/>
        </w:rPr>
        <w:t>чорноземів південних на лесах показує їх рівномірний розподіл (рис. 3.7).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888865" cy="2623820"/>
            <wp:effectExtent l="19050" t="0" r="6985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Default="0033508C" w:rsidP="0033508C">
      <w:pPr>
        <w:ind w:firstLine="720"/>
        <w:jc w:val="both"/>
        <w:rPr>
          <w:sz w:val="28"/>
          <w:szCs w:val="28"/>
          <w:lang w:val="uk-UA"/>
        </w:rPr>
      </w:pPr>
    </w:p>
    <w:p w:rsidR="0033508C" w:rsidRPr="00CB52B7" w:rsidRDefault="0033508C" w:rsidP="0033508C">
      <w:pPr>
        <w:ind w:firstLine="720"/>
        <w:jc w:val="both"/>
        <w:rPr>
          <w:sz w:val="28"/>
          <w:szCs w:val="28"/>
          <w:lang w:val="ru-RU"/>
        </w:rPr>
      </w:pPr>
      <w:r w:rsidRPr="008E2ABE">
        <w:rPr>
          <w:sz w:val="28"/>
          <w:szCs w:val="28"/>
          <w:lang w:val="uk-UA"/>
        </w:rPr>
        <w:t xml:space="preserve">Рис. 3.7. </w:t>
      </w:r>
      <w:r>
        <w:rPr>
          <w:sz w:val="28"/>
          <w:szCs w:val="28"/>
          <w:lang w:val="uk-UA"/>
        </w:rPr>
        <w:t xml:space="preserve">Графіки </w:t>
      </w:r>
      <w:r w:rsidRPr="008E2ABE">
        <w:rPr>
          <w:sz w:val="28"/>
          <w:szCs w:val="28"/>
          <w:lang w:val="uk-UA"/>
        </w:rPr>
        <w:t>розподіл</w:t>
      </w:r>
      <w:r>
        <w:rPr>
          <w:sz w:val="28"/>
          <w:szCs w:val="28"/>
          <w:lang w:val="uk-UA"/>
        </w:rPr>
        <w:t>у</w:t>
      </w:r>
      <w:r w:rsidRPr="008E2ABE">
        <w:rPr>
          <w:sz w:val="28"/>
          <w:szCs w:val="28"/>
          <w:lang w:val="uk-UA"/>
        </w:rPr>
        <w:t xml:space="preserve"> </w:t>
      </w:r>
      <w:r w:rsidRPr="008E2ABE">
        <w:rPr>
          <w:sz w:val="28"/>
          <w:szCs w:val="28"/>
        </w:rPr>
        <w:t>Ag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Cd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Pb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bCs/>
          <w:sz w:val="28"/>
          <w:szCs w:val="28"/>
          <w:lang w:val="uk-UA"/>
        </w:rPr>
        <w:t xml:space="preserve"> у в</w:t>
      </w:r>
      <w:r w:rsidRPr="008E2ABE">
        <w:rPr>
          <w:sz w:val="28"/>
          <w:szCs w:val="28"/>
          <w:lang w:val="uk-UA"/>
        </w:rPr>
        <w:t xml:space="preserve">ертикальному профілі </w:t>
      </w:r>
      <w:r w:rsidRPr="008E2ABE">
        <w:rPr>
          <w:bCs/>
          <w:sz w:val="28"/>
          <w:szCs w:val="28"/>
          <w:lang w:val="uk-UA"/>
        </w:rPr>
        <w:t>чорноземів південних на лесах</w:t>
      </w:r>
      <w:r w:rsidRPr="00CB52B7">
        <w:rPr>
          <w:sz w:val="28"/>
          <w:szCs w:val="28"/>
          <w:lang w:val="ru-RU"/>
        </w:rPr>
        <w:t xml:space="preserve"> </w:t>
      </w:r>
    </w:p>
    <w:p w:rsidR="0033508C" w:rsidRPr="008E2ABE" w:rsidRDefault="0033508C" w:rsidP="003350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20"/>
        <w:jc w:val="both"/>
        <w:rPr>
          <w:b/>
          <w:sz w:val="28"/>
          <w:szCs w:val="28"/>
          <w:lang w:val="uk-UA" w:eastAsia="uk-UA"/>
        </w:rPr>
      </w:pPr>
      <w:r w:rsidRPr="008E2ABE">
        <w:rPr>
          <w:sz w:val="28"/>
          <w:szCs w:val="28"/>
          <w:lang w:val="uk-UA"/>
        </w:rPr>
        <w:t xml:space="preserve">За даними </w:t>
      </w:r>
      <w:r w:rsidRPr="008E2ABE">
        <w:rPr>
          <w:sz w:val="28"/>
          <w:szCs w:val="28"/>
        </w:rPr>
        <w:t>ICP</w:t>
      </w:r>
      <w:r w:rsidRPr="008E2ABE">
        <w:rPr>
          <w:sz w:val="28"/>
          <w:szCs w:val="28"/>
          <w:lang w:val="uk-UA"/>
        </w:rPr>
        <w:t>–</w:t>
      </w:r>
      <w:r w:rsidRPr="008E2ABE">
        <w:rPr>
          <w:sz w:val="28"/>
          <w:szCs w:val="28"/>
        </w:rPr>
        <w:t>MS</w:t>
      </w:r>
      <w:r w:rsidRPr="008E2ABE">
        <w:rPr>
          <w:sz w:val="28"/>
          <w:szCs w:val="28"/>
          <w:lang w:val="uk-UA"/>
        </w:rPr>
        <w:t xml:space="preserve"> і </w:t>
      </w:r>
      <w:r w:rsidRPr="008E2ABE">
        <w:rPr>
          <w:sz w:val="28"/>
          <w:szCs w:val="28"/>
        </w:rPr>
        <w:t>XRF</w:t>
      </w:r>
      <w:r w:rsidRPr="008E2ABE">
        <w:rPr>
          <w:sz w:val="28"/>
          <w:szCs w:val="28"/>
          <w:lang w:val="uk-UA"/>
        </w:rPr>
        <w:t xml:space="preserve"> аналізів, мною розраховано елементи накопичення та дефіциту для верхнього шару різних типів ґрунтів у найбільш поширених геохімічних класах фонових ландшафтів центральної частини України (табл. 3.1). </w:t>
      </w:r>
    </w:p>
    <w:p w:rsidR="0033508C" w:rsidRPr="008E2ABE" w:rsidRDefault="0033508C" w:rsidP="0033508C">
      <w:pPr>
        <w:rPr>
          <w:b/>
          <w:sz w:val="28"/>
          <w:szCs w:val="28"/>
          <w:lang w:val="uk-UA" w:eastAsia="uk-UA"/>
        </w:rPr>
        <w:sectPr w:rsidR="0033508C" w:rsidRPr="008E2ABE" w:rsidSect="00BE1C6A">
          <w:headerReference w:type="even" r:id="rId12"/>
          <w:headerReference w:type="default" r:id="rId13"/>
          <w:pgSz w:w="11906" w:h="16838"/>
          <w:pgMar w:top="1134" w:right="567" w:bottom="1134" w:left="1418" w:header="567" w:footer="567" w:gutter="0"/>
          <w:cols w:space="708"/>
          <w:docGrid w:linePitch="360"/>
        </w:sectPr>
      </w:pPr>
    </w:p>
    <w:p w:rsidR="0033508C" w:rsidRPr="008E2ABE" w:rsidRDefault="0033508C" w:rsidP="0033508C">
      <w:pPr>
        <w:jc w:val="right"/>
        <w:rPr>
          <w:sz w:val="28"/>
          <w:szCs w:val="28"/>
          <w:lang w:val="uk-UA" w:eastAsia="uk-UA"/>
        </w:rPr>
      </w:pPr>
      <w:r w:rsidRPr="008E2ABE">
        <w:rPr>
          <w:sz w:val="28"/>
          <w:szCs w:val="28"/>
          <w:lang w:val="uk-UA" w:eastAsia="uk-UA"/>
        </w:rPr>
        <w:lastRenderedPageBreak/>
        <w:t>Таблиця 3.1</w:t>
      </w:r>
    </w:p>
    <w:p w:rsidR="0033508C" w:rsidRPr="008E2ABE" w:rsidRDefault="0033508C" w:rsidP="0033508C">
      <w:pPr>
        <w:jc w:val="center"/>
        <w:rPr>
          <w:b/>
          <w:sz w:val="28"/>
          <w:szCs w:val="28"/>
          <w:lang w:val="uk-UA" w:eastAsia="uk-UA"/>
        </w:rPr>
      </w:pPr>
      <w:r w:rsidRPr="008E2ABE">
        <w:rPr>
          <w:b/>
          <w:sz w:val="28"/>
          <w:szCs w:val="28"/>
          <w:lang w:val="uk-UA" w:eastAsia="uk-UA"/>
        </w:rPr>
        <w:t xml:space="preserve">Геохімічна характеристика класів геохімічних ландшафтів центральної частини України </w:t>
      </w:r>
    </w:p>
    <w:p w:rsidR="0033508C" w:rsidRPr="008E2ABE" w:rsidRDefault="0033508C" w:rsidP="0033508C">
      <w:pPr>
        <w:jc w:val="center"/>
        <w:rPr>
          <w:sz w:val="28"/>
          <w:szCs w:val="28"/>
          <w:lang w:val="uk-UA"/>
        </w:rPr>
      </w:pPr>
    </w:p>
    <w:tbl>
      <w:tblPr>
        <w:tblW w:w="14780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1786"/>
        <w:gridCol w:w="4512"/>
        <w:gridCol w:w="2499"/>
        <w:gridCol w:w="2499"/>
        <w:gridCol w:w="2943"/>
      </w:tblGrid>
      <w:tr w:rsidR="0033508C" w:rsidRPr="008E2ABE" w:rsidTr="00FB7F14">
        <w:trPr>
          <w:trHeight w:val="132"/>
        </w:trPr>
        <w:tc>
          <w:tcPr>
            <w:tcW w:w="541" w:type="dxa"/>
            <w:vAlign w:val="center"/>
          </w:tcPr>
          <w:p w:rsidR="0033508C" w:rsidRPr="008E2ABE" w:rsidRDefault="0033508C" w:rsidP="00FB7F14">
            <w:pPr>
              <w:ind w:left="-57" w:right="-57"/>
              <w:jc w:val="center"/>
              <w:rPr>
                <w:b/>
                <w:bCs/>
                <w:spacing w:val="-4"/>
                <w:sz w:val="24"/>
                <w:szCs w:val="24"/>
                <w:lang w:val="uk-UA"/>
              </w:rPr>
            </w:pPr>
            <w:r w:rsidRPr="008E2ABE">
              <w:rPr>
                <w:b/>
                <w:bCs/>
                <w:spacing w:val="-4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1786" w:type="dxa"/>
            <w:shd w:val="clear" w:color="auto" w:fill="auto"/>
            <w:noWrap/>
            <w:vAlign w:val="center"/>
          </w:tcPr>
          <w:p w:rsidR="0033508C" w:rsidRPr="008E2ABE" w:rsidRDefault="0033508C" w:rsidP="00FB7F14">
            <w:pPr>
              <w:ind w:left="-57" w:right="-57"/>
              <w:jc w:val="center"/>
              <w:rPr>
                <w:b/>
                <w:sz w:val="24"/>
                <w:szCs w:val="24"/>
                <w:lang w:val="uk-UA"/>
              </w:rPr>
            </w:pPr>
            <w:r w:rsidRPr="008E2ABE">
              <w:rPr>
                <w:b/>
                <w:bCs/>
                <w:spacing w:val="-4"/>
                <w:sz w:val="24"/>
                <w:szCs w:val="24"/>
                <w:lang w:val="uk-UA"/>
              </w:rPr>
              <w:t>Зона</w:t>
            </w: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8E2ABE" w:rsidRDefault="0033508C" w:rsidP="00FB7F14">
            <w:pPr>
              <w:jc w:val="center"/>
              <w:rPr>
                <w:b/>
                <w:spacing w:val="-4"/>
                <w:sz w:val="24"/>
                <w:szCs w:val="24"/>
                <w:lang w:val="uk-UA"/>
              </w:rPr>
            </w:pPr>
            <w:r w:rsidRPr="008E2ABE">
              <w:rPr>
                <w:b/>
                <w:spacing w:val="-4"/>
                <w:sz w:val="24"/>
                <w:szCs w:val="24"/>
                <w:lang w:val="uk-UA"/>
              </w:rPr>
              <w:t>Клас геохімічного ландшафту</w:t>
            </w:r>
          </w:p>
        </w:tc>
        <w:tc>
          <w:tcPr>
            <w:tcW w:w="2499" w:type="dxa"/>
            <w:vAlign w:val="center"/>
          </w:tcPr>
          <w:p w:rsidR="0033508C" w:rsidRPr="008E2ABE" w:rsidRDefault="0033508C" w:rsidP="00FB7F14">
            <w:pPr>
              <w:jc w:val="center"/>
              <w:rPr>
                <w:b/>
                <w:spacing w:val="-4"/>
                <w:sz w:val="24"/>
                <w:szCs w:val="24"/>
                <w:lang w:val="uk-UA"/>
              </w:rPr>
            </w:pPr>
            <w:r w:rsidRPr="008E2ABE">
              <w:rPr>
                <w:b/>
                <w:spacing w:val="-4"/>
                <w:sz w:val="24"/>
                <w:szCs w:val="24"/>
                <w:lang w:val="uk-UA"/>
              </w:rPr>
              <w:t>Тип ґрунту</w:t>
            </w:r>
          </w:p>
        </w:tc>
        <w:tc>
          <w:tcPr>
            <w:tcW w:w="2499" w:type="dxa"/>
          </w:tcPr>
          <w:p w:rsidR="0033508C" w:rsidRPr="008E2ABE" w:rsidRDefault="0033508C" w:rsidP="00FB7F14">
            <w:pPr>
              <w:jc w:val="center"/>
              <w:rPr>
                <w:b/>
                <w:spacing w:val="-4"/>
                <w:sz w:val="24"/>
                <w:szCs w:val="24"/>
                <w:lang w:val="uk-UA"/>
              </w:rPr>
            </w:pPr>
            <w:r w:rsidRPr="008E2ABE">
              <w:rPr>
                <w:b/>
                <w:bCs/>
                <w:sz w:val="24"/>
                <w:szCs w:val="24"/>
                <w:lang w:val="uk-UA"/>
              </w:rPr>
              <w:t>Елементи накопичення (Kс&gt;1,5)</w:t>
            </w:r>
          </w:p>
        </w:tc>
        <w:tc>
          <w:tcPr>
            <w:tcW w:w="2943" w:type="dxa"/>
          </w:tcPr>
          <w:p w:rsidR="0033508C" w:rsidRPr="008E2ABE" w:rsidRDefault="0033508C" w:rsidP="00FB7F14">
            <w:pPr>
              <w:jc w:val="center"/>
              <w:rPr>
                <w:b/>
                <w:spacing w:val="-4"/>
                <w:sz w:val="24"/>
                <w:szCs w:val="24"/>
                <w:lang w:val="uk-UA"/>
              </w:rPr>
            </w:pPr>
            <w:r w:rsidRPr="008E2ABE">
              <w:rPr>
                <w:b/>
                <w:bCs/>
                <w:sz w:val="24"/>
                <w:szCs w:val="24"/>
                <w:lang w:val="uk-UA"/>
              </w:rPr>
              <w:t>Елементи дефіциту (Kс&lt;0,7)</w:t>
            </w:r>
          </w:p>
        </w:tc>
      </w:tr>
      <w:tr w:rsidR="0033508C" w:rsidRPr="008E2ABE" w:rsidTr="00FB7F14">
        <w:trPr>
          <w:trHeight w:val="46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1786" w:type="dxa"/>
            <w:vMerge w:val="restart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Поліська</w:t>
            </w: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кислий H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(47,1% від площі зони)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дерново-підзолисті, дернові опідзолені (n=24)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Cl</w:t>
            </w:r>
            <w:r w:rsidRPr="00674908">
              <w:rPr>
                <w:sz w:val="20"/>
                <w:szCs w:val="20"/>
                <w:vertAlign w:val="subscript"/>
              </w:rPr>
              <w:t>3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bCs/>
                <w:sz w:val="20"/>
                <w:szCs w:val="20"/>
              </w:rPr>
              <w:t>Si</w:t>
            </w:r>
            <w:r w:rsidRPr="00674908">
              <w:rPr>
                <w:bCs/>
                <w:sz w:val="20"/>
                <w:szCs w:val="20"/>
                <w:vertAlign w:val="subscript"/>
                <w:lang w:val="uk-UA"/>
              </w:rPr>
              <w:t>1,4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en-GB"/>
              </w:rPr>
            </w:pPr>
            <w:r w:rsidRPr="00674908">
              <w:rPr>
                <w:sz w:val="20"/>
                <w:szCs w:val="20"/>
                <w:lang w:val="en-GB"/>
              </w:rPr>
              <w:t>(Cu,B,Ce,Fe,Ni)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(Co,Li,Be,Ga,Sc,Mg,Au,Pd)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0,1</w:t>
            </w:r>
          </w:p>
        </w:tc>
      </w:tr>
      <w:tr w:rsidR="0033508C" w:rsidRPr="008E2ABE" w:rsidTr="00FB7F14">
        <w:trPr>
          <w:trHeight w:val="46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786" w:type="dxa"/>
            <w:vMerge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кислий глейовий H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-Fe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(26,5%); кислий в поєднанні з кислим-глейовим H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, H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-Fe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(12,2%)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дерново-підзолисті глейові (n=14)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Cl</w:t>
            </w:r>
            <w:r w:rsidRPr="00674908">
              <w:rPr>
                <w:sz w:val="20"/>
                <w:szCs w:val="20"/>
                <w:vertAlign w:val="subscript"/>
              </w:rPr>
              <w:t>4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bCs/>
                <w:sz w:val="20"/>
                <w:szCs w:val="20"/>
              </w:rPr>
              <w:t>Si</w:t>
            </w:r>
            <w:r w:rsidRPr="00674908">
              <w:rPr>
                <w:bCs/>
                <w:sz w:val="20"/>
                <w:szCs w:val="20"/>
                <w:vertAlign w:val="subscript"/>
                <w:lang w:val="uk-UA"/>
              </w:rPr>
              <w:t>1,4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en-GB"/>
              </w:rPr>
            </w:pPr>
            <w:r w:rsidRPr="00674908">
              <w:rPr>
                <w:sz w:val="20"/>
                <w:szCs w:val="20"/>
                <w:lang w:val="en-GB"/>
              </w:rPr>
              <w:t>(Mn,As,Cu,Be,V,Ga,Fe)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(Co,Li,Sc,Mg,Pd)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0,1</w:t>
            </w:r>
          </w:p>
        </w:tc>
      </w:tr>
      <w:tr w:rsidR="0033508C" w:rsidRPr="008E2ABE" w:rsidTr="00FB7F14">
        <w:trPr>
          <w:trHeight w:val="82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1786" w:type="dxa"/>
            <w:vMerge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5" w:right="-45"/>
              <w:rPr>
                <w:bCs/>
                <w:spacing w:val="-6"/>
                <w:sz w:val="20"/>
                <w:szCs w:val="20"/>
                <w:lang w:val="uk-UA"/>
              </w:rPr>
            </w:pP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кислий кальцієвий H</w:t>
            </w:r>
            <w:r w:rsidRPr="00BD57E9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-Ca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 xml:space="preserve"> (4,7%); кислий глейовий в поєднанні з кальцієвим H</w:t>
            </w:r>
            <w:r w:rsidRPr="00BD57E9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-Fe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,Ca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 xml:space="preserve">  (3,7%); кальцієвий в поєднанні з кислим кальцієвим Ca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, H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-Ca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 xml:space="preserve"> (1,4%); кислий кальцієвий  в поєднанні з глейовим H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-Ca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>, Fe</w:t>
            </w:r>
            <w:r w:rsidRPr="00674908">
              <w:rPr>
                <w:bCs/>
                <w:spacing w:val="-6"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pacing w:val="-6"/>
                <w:sz w:val="20"/>
                <w:szCs w:val="20"/>
                <w:lang w:val="uk-UA"/>
              </w:rPr>
              <w:t xml:space="preserve">  (1%)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темно-сірі опідзолені; чорноземи опідзолені; дернові опідзолені карбонатні; сірі лісові (n=8)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S</w:t>
            </w:r>
            <w:r w:rsidRPr="00674908">
              <w:rPr>
                <w:sz w:val="20"/>
                <w:szCs w:val="20"/>
                <w:vertAlign w:val="subscript"/>
              </w:rPr>
              <w:t>1,8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bCs/>
                <w:sz w:val="20"/>
                <w:szCs w:val="20"/>
              </w:rPr>
              <w:t>Hf</w:t>
            </w:r>
            <w:r w:rsidRPr="00674908">
              <w:rPr>
                <w:bCs/>
                <w:sz w:val="20"/>
                <w:szCs w:val="20"/>
                <w:vertAlign w:val="subscript"/>
                <w:lang w:val="uk-UA"/>
              </w:rPr>
              <w:t xml:space="preserve"> 1,4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Zr</w:t>
            </w:r>
            <w:r w:rsidRPr="00674908">
              <w:rPr>
                <w:bCs/>
                <w:sz w:val="20"/>
                <w:szCs w:val="20"/>
                <w:vertAlign w:val="subscript"/>
                <w:lang w:val="uk-UA"/>
              </w:rPr>
              <w:t xml:space="preserve"> 1,3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bCs/>
                <w:sz w:val="20"/>
                <w:szCs w:val="20"/>
              </w:rPr>
              <w:t>Ca</w:t>
            </w:r>
            <w:r w:rsidRPr="00674908">
              <w:rPr>
                <w:bCs/>
                <w:sz w:val="20"/>
                <w:szCs w:val="20"/>
                <w:vertAlign w:val="subscript"/>
                <w:lang w:val="uk-UA"/>
              </w:rPr>
              <w:t xml:space="preserve"> 1,2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en-GB"/>
              </w:rPr>
            </w:pPr>
            <w:r w:rsidRPr="00674908">
              <w:rPr>
                <w:sz w:val="20"/>
                <w:szCs w:val="20"/>
                <w:lang w:val="en-GB"/>
              </w:rPr>
              <w:t>(Ag,Zn,Mg,Bi)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0,4</w:t>
            </w:r>
            <w:r w:rsidRPr="00674908">
              <w:rPr>
                <w:sz w:val="20"/>
                <w:szCs w:val="20"/>
                <w:lang w:val="en-GB"/>
              </w:rPr>
              <w:t>-(Li-Cs)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0,3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(Be,As)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(Au,Pd)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0,1</w:t>
            </w:r>
          </w:p>
        </w:tc>
      </w:tr>
      <w:tr w:rsidR="0033508C" w:rsidRPr="008E2ABE" w:rsidTr="00FB7F14">
        <w:trPr>
          <w:trHeight w:val="46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1786" w:type="dxa"/>
            <w:vMerge w:val="restart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Лісостепова</w:t>
            </w: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кальцієвий Ca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 xml:space="preserve">2+ </w:t>
            </w:r>
            <w:r w:rsidRPr="00674908">
              <w:rPr>
                <w:bCs/>
                <w:sz w:val="20"/>
                <w:szCs w:val="20"/>
                <w:lang w:val="uk-UA"/>
              </w:rPr>
              <w:t>(38,7%)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чорноземи  типові (n=39)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S</w:t>
            </w:r>
            <w:r w:rsidRPr="00674908">
              <w:rPr>
                <w:sz w:val="20"/>
                <w:szCs w:val="20"/>
                <w:vertAlign w:val="subscript"/>
              </w:rPr>
              <w:t>3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B</w:t>
            </w:r>
            <w:r w:rsidRPr="00674908">
              <w:rPr>
                <w:sz w:val="20"/>
                <w:szCs w:val="20"/>
                <w:vertAlign w:val="subscript"/>
              </w:rPr>
              <w:t>2,2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Zr</w:t>
            </w:r>
            <w:r w:rsidRPr="00674908">
              <w:rPr>
                <w:sz w:val="20"/>
                <w:szCs w:val="20"/>
                <w:vertAlign w:val="subscript"/>
              </w:rPr>
              <w:t>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Hf</w:t>
            </w:r>
            <w:r w:rsidRPr="00674908">
              <w:rPr>
                <w:sz w:val="20"/>
                <w:szCs w:val="20"/>
                <w:vertAlign w:val="subscript"/>
              </w:rPr>
              <w:t>1,8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bCs/>
                <w:sz w:val="20"/>
                <w:szCs w:val="20"/>
              </w:rPr>
              <w:t>Ca</w:t>
            </w:r>
            <w:r w:rsidRPr="00674908">
              <w:rPr>
                <w:bCs/>
                <w:sz w:val="20"/>
                <w:szCs w:val="20"/>
                <w:vertAlign w:val="subscript"/>
                <w:lang w:val="uk-UA"/>
              </w:rPr>
              <w:t>1,2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en-GB"/>
              </w:rPr>
            </w:pPr>
            <w:r w:rsidRPr="00674908">
              <w:rPr>
                <w:sz w:val="20"/>
                <w:szCs w:val="20"/>
                <w:lang w:val="en-GB"/>
              </w:rPr>
              <w:t>(Zn,Pb,Ga,Ag,Cd,Bi)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0,7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(Sb,As)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0,6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(Te,Pd)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0,5</w:t>
            </w:r>
          </w:p>
        </w:tc>
      </w:tr>
      <w:tr w:rsidR="0033508C" w:rsidRPr="008E2ABE" w:rsidTr="00FB7F14">
        <w:trPr>
          <w:trHeight w:val="61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1786" w:type="dxa"/>
            <w:vMerge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кислий кальцієвий Н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-Са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(43,4%); кислий кальцієвий  в поєднанні з глейовим Н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-Са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>,</w:t>
            </w:r>
            <w:r w:rsidRPr="00BD57E9">
              <w:rPr>
                <w:bCs/>
                <w:sz w:val="20"/>
                <w:szCs w:val="20"/>
                <w:lang w:val="uk-UA"/>
              </w:rPr>
              <w:t xml:space="preserve"> </w:t>
            </w:r>
            <w:r w:rsidRPr="00674908">
              <w:rPr>
                <w:bCs/>
                <w:sz w:val="20"/>
                <w:szCs w:val="20"/>
                <w:lang w:val="uk-UA"/>
              </w:rPr>
              <w:t>Fe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(3,4%); кальцієвий в поєднанні з кислим кальцієвим Са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>, Н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-Са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(2,4%)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темно-сірі опідзолені, сірі лісові; чорноземи опідзолені (n=53)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S</w:t>
            </w:r>
            <w:r w:rsidRPr="00674908">
              <w:rPr>
                <w:sz w:val="20"/>
                <w:szCs w:val="20"/>
                <w:vertAlign w:val="subscript"/>
              </w:rPr>
              <w:t>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Zr</w:t>
            </w:r>
            <w:r w:rsidRPr="00674908">
              <w:rPr>
                <w:sz w:val="20"/>
                <w:szCs w:val="20"/>
                <w:vertAlign w:val="subscript"/>
              </w:rPr>
              <w:t>1,9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B</w:t>
            </w:r>
            <w:r w:rsidRPr="00674908">
              <w:rPr>
                <w:sz w:val="20"/>
                <w:szCs w:val="20"/>
                <w:vertAlign w:val="subscript"/>
              </w:rPr>
              <w:t>1,8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Hf</w:t>
            </w:r>
            <w:r w:rsidRPr="00674908">
              <w:rPr>
                <w:sz w:val="20"/>
                <w:szCs w:val="20"/>
                <w:vertAlign w:val="subscript"/>
              </w:rPr>
              <w:t>1,8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Au</w:t>
            </w:r>
            <w:r w:rsidRPr="00674908">
              <w:rPr>
                <w:sz w:val="20"/>
                <w:szCs w:val="20"/>
                <w:vertAlign w:val="subscript"/>
              </w:rPr>
              <w:t>0,6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Pt</w:t>
            </w:r>
            <w:r w:rsidRPr="00674908">
              <w:rPr>
                <w:sz w:val="20"/>
                <w:szCs w:val="20"/>
                <w:vertAlign w:val="subscript"/>
              </w:rPr>
              <w:t>0,5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Te</w:t>
            </w:r>
            <w:r w:rsidRPr="00674908">
              <w:rPr>
                <w:sz w:val="20"/>
                <w:szCs w:val="20"/>
                <w:vertAlign w:val="subscript"/>
              </w:rPr>
              <w:t>0,5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Pd</w:t>
            </w:r>
            <w:r w:rsidRPr="00674908">
              <w:rPr>
                <w:sz w:val="20"/>
                <w:szCs w:val="20"/>
                <w:vertAlign w:val="subscript"/>
              </w:rPr>
              <w:t>0,1</w:t>
            </w:r>
          </w:p>
        </w:tc>
      </w:tr>
      <w:tr w:rsidR="0033508C" w:rsidRPr="008E2ABE" w:rsidTr="00FB7F14">
        <w:trPr>
          <w:trHeight w:val="46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1786" w:type="dxa"/>
            <w:vMerge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кислий-глейовий в поєднанні з кальцієвим та натрієвим H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-Fe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>, Ca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>, Na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(4,1%)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лучно-чорноземні (n=3)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S</w:t>
            </w:r>
            <w:r w:rsidRPr="00674908">
              <w:rPr>
                <w:sz w:val="20"/>
                <w:szCs w:val="20"/>
                <w:vertAlign w:val="subscript"/>
              </w:rPr>
              <w:t>8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B</w:t>
            </w:r>
            <w:r w:rsidRPr="00674908">
              <w:rPr>
                <w:sz w:val="20"/>
                <w:szCs w:val="20"/>
                <w:vertAlign w:val="subscript"/>
              </w:rPr>
              <w:t>4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Cl</w:t>
            </w:r>
            <w:r w:rsidRPr="00674908">
              <w:rPr>
                <w:sz w:val="20"/>
                <w:szCs w:val="20"/>
                <w:vertAlign w:val="subscript"/>
              </w:rPr>
              <w:t>3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Zr</w:t>
            </w:r>
            <w:r w:rsidRPr="00674908">
              <w:rPr>
                <w:sz w:val="20"/>
                <w:szCs w:val="20"/>
                <w:vertAlign w:val="subscript"/>
              </w:rPr>
              <w:t>1,9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Hf</w:t>
            </w:r>
            <w:r w:rsidRPr="00674908">
              <w:rPr>
                <w:sz w:val="20"/>
                <w:szCs w:val="20"/>
                <w:vertAlign w:val="subscript"/>
              </w:rPr>
              <w:t>1,8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en-GB"/>
              </w:rPr>
            </w:pPr>
            <w:r w:rsidRPr="00674908">
              <w:rPr>
                <w:sz w:val="20"/>
                <w:szCs w:val="20"/>
                <w:lang w:val="en-GB"/>
              </w:rPr>
              <w:t>Mg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0,5</w:t>
            </w:r>
            <w:r w:rsidRPr="00674908">
              <w:rPr>
                <w:sz w:val="20"/>
                <w:szCs w:val="20"/>
                <w:lang w:val="en-GB"/>
              </w:rPr>
              <w:t>-(Tl,Ga,La,Ag,Sb,Li)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0,4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(Au,Cs)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0,3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As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0,2</w:t>
            </w:r>
          </w:p>
        </w:tc>
      </w:tr>
      <w:tr w:rsidR="0033508C" w:rsidRPr="008E2ABE" w:rsidTr="00FB7F14">
        <w:trPr>
          <w:trHeight w:val="46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1786" w:type="dxa"/>
            <w:vMerge w:val="restart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Степова</w:t>
            </w: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кальцієвий Са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(76%)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чорноземи звичайні, чорноземи південні (n=77)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en-GB"/>
              </w:rPr>
            </w:pPr>
            <w:r w:rsidRPr="00674908">
              <w:rPr>
                <w:sz w:val="20"/>
                <w:szCs w:val="20"/>
                <w:lang w:val="en-GB"/>
              </w:rPr>
              <w:t>S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7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B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2,9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In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Ca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1,8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Ni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1,7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(Be,Li,Co)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1,5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U</w:t>
            </w:r>
            <w:r w:rsidRPr="00674908">
              <w:rPr>
                <w:sz w:val="20"/>
                <w:szCs w:val="20"/>
                <w:vertAlign w:val="subscript"/>
              </w:rPr>
              <w:t>0,7</w:t>
            </w:r>
          </w:p>
        </w:tc>
      </w:tr>
      <w:tr w:rsidR="0033508C" w:rsidRPr="008E2ABE" w:rsidTr="00FB7F14">
        <w:trPr>
          <w:trHeight w:val="460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1786" w:type="dxa"/>
            <w:vMerge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кальцієво - натрієвий Са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-Na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(9,8%)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каштанові солонцюваті (n=13)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en-GB"/>
              </w:rPr>
            </w:pPr>
            <w:r w:rsidRPr="00674908">
              <w:rPr>
                <w:sz w:val="20"/>
                <w:szCs w:val="20"/>
                <w:lang w:val="uk-UA"/>
              </w:rPr>
              <w:t>(</w:t>
            </w:r>
            <w:r w:rsidRPr="00674908">
              <w:rPr>
                <w:sz w:val="20"/>
                <w:szCs w:val="20"/>
                <w:lang w:val="en-GB"/>
              </w:rPr>
              <w:t>In,S)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3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B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2,9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Ni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2,1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Be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1,9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(Cu,Li)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1,8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Co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1,7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  <w:lang w:val="en-GB"/>
              </w:rPr>
              <w:t>(Cr,Cs,Mg)</w:t>
            </w:r>
            <w:r w:rsidRPr="00674908">
              <w:rPr>
                <w:sz w:val="20"/>
                <w:szCs w:val="20"/>
                <w:vertAlign w:val="subscript"/>
                <w:lang w:val="en-GB"/>
              </w:rPr>
              <w:t>1,6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U</w:t>
            </w:r>
            <w:r w:rsidRPr="00674908">
              <w:rPr>
                <w:sz w:val="20"/>
                <w:szCs w:val="20"/>
                <w:vertAlign w:val="subscript"/>
              </w:rPr>
              <w:t>0,7</w:t>
            </w:r>
          </w:p>
        </w:tc>
      </w:tr>
      <w:tr w:rsidR="0033508C" w:rsidRPr="008E2ABE" w:rsidTr="00FB7F14">
        <w:trPr>
          <w:trHeight w:val="695"/>
        </w:trPr>
        <w:tc>
          <w:tcPr>
            <w:tcW w:w="541" w:type="dxa"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/>
                <w:bCs/>
                <w:sz w:val="20"/>
                <w:szCs w:val="20"/>
                <w:lang w:val="uk-UA"/>
              </w:rPr>
              <w:t>9</w:t>
            </w:r>
          </w:p>
        </w:tc>
        <w:tc>
          <w:tcPr>
            <w:tcW w:w="1786" w:type="dxa"/>
            <w:vMerge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512" w:type="dxa"/>
            <w:shd w:val="clear" w:color="auto" w:fill="auto"/>
            <w:noWrap/>
            <w:vAlign w:val="center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кислий глейовий в поєднанні з кальцієвим H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-Fe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>,</w:t>
            </w:r>
            <w:r w:rsidRPr="00BD57E9">
              <w:rPr>
                <w:bCs/>
                <w:sz w:val="20"/>
                <w:szCs w:val="20"/>
                <w:lang w:val="uk-UA"/>
              </w:rPr>
              <w:t xml:space="preserve"> </w:t>
            </w:r>
            <w:r w:rsidRPr="00674908">
              <w:rPr>
                <w:bCs/>
                <w:sz w:val="20"/>
                <w:szCs w:val="20"/>
                <w:lang w:val="uk-UA"/>
              </w:rPr>
              <w:t>Ca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(1,7%); кислий-глейовий в поєднанні з кальцієвим та натрієвим H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>-Fe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>,Ca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2+</w:t>
            </w:r>
            <w:r w:rsidRPr="00674908">
              <w:rPr>
                <w:bCs/>
                <w:sz w:val="20"/>
                <w:szCs w:val="20"/>
                <w:lang w:val="uk-UA"/>
              </w:rPr>
              <w:t>, Na</w:t>
            </w:r>
            <w:r w:rsidRPr="00674908">
              <w:rPr>
                <w:bCs/>
                <w:sz w:val="20"/>
                <w:szCs w:val="20"/>
                <w:vertAlign w:val="superscript"/>
                <w:lang w:val="uk-UA"/>
              </w:rPr>
              <w:t>+</w:t>
            </w:r>
            <w:r w:rsidRPr="00674908">
              <w:rPr>
                <w:bCs/>
                <w:sz w:val="20"/>
                <w:szCs w:val="20"/>
                <w:lang w:val="uk-UA"/>
              </w:rPr>
              <w:t xml:space="preserve"> (6,2%)</w:t>
            </w:r>
          </w:p>
        </w:tc>
        <w:tc>
          <w:tcPr>
            <w:tcW w:w="2499" w:type="dxa"/>
            <w:vAlign w:val="center"/>
          </w:tcPr>
          <w:p w:rsidR="0033508C" w:rsidRPr="00674908" w:rsidRDefault="0033508C" w:rsidP="00FB7F14">
            <w:pPr>
              <w:ind w:left="-40" w:right="-40"/>
              <w:rPr>
                <w:b/>
                <w:bCs/>
                <w:sz w:val="20"/>
                <w:szCs w:val="20"/>
                <w:lang w:val="uk-UA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чорноземи звичайні; лучно-каштанові (n=15)</w:t>
            </w:r>
          </w:p>
        </w:tc>
        <w:tc>
          <w:tcPr>
            <w:tcW w:w="2499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(B,S)</w:t>
            </w:r>
            <w:r w:rsidRPr="00674908">
              <w:rPr>
                <w:sz w:val="20"/>
                <w:szCs w:val="20"/>
                <w:vertAlign w:val="subscript"/>
              </w:rPr>
              <w:t>4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In</w:t>
            </w:r>
            <w:r w:rsidRPr="00674908">
              <w:rPr>
                <w:sz w:val="20"/>
                <w:szCs w:val="20"/>
                <w:vertAlign w:val="subscript"/>
              </w:rPr>
              <w:t>2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Ni</w:t>
            </w:r>
            <w:r w:rsidRPr="00674908">
              <w:rPr>
                <w:sz w:val="20"/>
                <w:szCs w:val="20"/>
                <w:vertAlign w:val="subscript"/>
              </w:rPr>
              <w:t>1,7</w:t>
            </w:r>
            <w:r w:rsidRPr="00674908">
              <w:rPr>
                <w:sz w:val="20"/>
                <w:szCs w:val="20"/>
                <w:lang w:val="uk-UA"/>
              </w:rPr>
              <w:t>–</w:t>
            </w:r>
            <w:r w:rsidRPr="00674908">
              <w:rPr>
                <w:sz w:val="20"/>
                <w:szCs w:val="20"/>
              </w:rPr>
              <w:t>Be</w:t>
            </w:r>
            <w:r w:rsidRPr="00674908">
              <w:rPr>
                <w:sz w:val="20"/>
                <w:szCs w:val="20"/>
                <w:vertAlign w:val="subscript"/>
              </w:rPr>
              <w:t>1,5</w:t>
            </w:r>
          </w:p>
        </w:tc>
        <w:tc>
          <w:tcPr>
            <w:tcW w:w="2943" w:type="dxa"/>
          </w:tcPr>
          <w:p w:rsidR="0033508C" w:rsidRPr="00674908" w:rsidRDefault="0033508C" w:rsidP="00FB7F14">
            <w:pPr>
              <w:ind w:left="-40" w:right="-40"/>
              <w:rPr>
                <w:bCs/>
                <w:sz w:val="20"/>
                <w:szCs w:val="20"/>
                <w:lang w:val="uk-UA"/>
              </w:rPr>
            </w:pPr>
            <w:r w:rsidRPr="00674908">
              <w:rPr>
                <w:sz w:val="20"/>
                <w:szCs w:val="20"/>
              </w:rPr>
              <w:t>(Cd,U)</w:t>
            </w:r>
            <w:r w:rsidRPr="00674908">
              <w:rPr>
                <w:sz w:val="20"/>
                <w:szCs w:val="20"/>
                <w:vertAlign w:val="subscript"/>
              </w:rPr>
              <w:t>0,7</w:t>
            </w:r>
          </w:p>
        </w:tc>
      </w:tr>
    </w:tbl>
    <w:p w:rsidR="0033508C" w:rsidRPr="008E2ABE" w:rsidRDefault="0033508C" w:rsidP="0033508C">
      <w:pPr>
        <w:ind w:firstLine="720"/>
        <w:rPr>
          <w:lang w:val="uk-UA"/>
        </w:rPr>
      </w:pPr>
      <w:r w:rsidRPr="008E2ABE">
        <w:rPr>
          <w:sz w:val="24"/>
          <w:szCs w:val="24"/>
          <w:lang w:val="uk-UA"/>
        </w:rPr>
        <w:t>Примітки:</w:t>
      </w:r>
      <w:r w:rsidRPr="006E7DF0">
        <w:rPr>
          <w:bCs/>
          <w:lang w:val="uk-UA"/>
        </w:rPr>
        <w:t xml:space="preserve"> </w:t>
      </w:r>
      <w:r>
        <w:rPr>
          <w:bCs/>
          <w:lang w:val="uk-UA"/>
        </w:rPr>
        <w:t>„</w:t>
      </w:r>
      <w:r w:rsidRPr="006E7DF0">
        <w:rPr>
          <w:bCs/>
          <w:sz w:val="24"/>
          <w:szCs w:val="24"/>
          <w:lang w:val="uk-UA"/>
        </w:rPr>
        <w:t>n</w:t>
      </w:r>
      <w:r>
        <w:rPr>
          <w:bCs/>
          <w:lang w:val="uk-UA"/>
        </w:rPr>
        <w:t>”</w:t>
      </w:r>
      <w:r w:rsidRPr="008E2ABE">
        <w:rPr>
          <w:sz w:val="24"/>
          <w:szCs w:val="24"/>
          <w:lang w:val="uk-UA"/>
        </w:rPr>
        <w:t>–</w:t>
      </w:r>
      <w:r>
        <w:rPr>
          <w:sz w:val="24"/>
          <w:szCs w:val="24"/>
          <w:lang w:val="uk-UA"/>
        </w:rPr>
        <w:t>кількість проб у вибірці;</w:t>
      </w:r>
      <w:r w:rsidRPr="008E2ABE">
        <w:rPr>
          <w:sz w:val="24"/>
          <w:szCs w:val="24"/>
          <w:lang w:val="uk-UA"/>
        </w:rPr>
        <w:t xml:space="preserve"> числовий індекс біля символу хімічного елементу, його коефіцієнти концентрації відносно фонового вмісту (медіана) в ґрунтах Європи (</w:t>
      </w:r>
      <w:r w:rsidRPr="008E2ABE">
        <w:rPr>
          <w:sz w:val="24"/>
          <w:szCs w:val="24"/>
        </w:rPr>
        <w:t>K</w:t>
      </w:r>
      <w:r w:rsidRPr="008E2ABE">
        <w:rPr>
          <w:sz w:val="24"/>
          <w:szCs w:val="24"/>
          <w:lang w:val="uk-UA"/>
        </w:rPr>
        <w:t xml:space="preserve">с&gt;1.5 – елементи накопичення, </w:t>
      </w:r>
      <w:r w:rsidRPr="008E2ABE">
        <w:rPr>
          <w:sz w:val="24"/>
          <w:szCs w:val="24"/>
        </w:rPr>
        <w:t>K</w:t>
      </w:r>
      <w:r w:rsidRPr="008E2ABE">
        <w:rPr>
          <w:sz w:val="24"/>
          <w:szCs w:val="24"/>
          <w:lang w:val="uk-UA"/>
        </w:rPr>
        <w:t xml:space="preserve">с&lt;0.7 </w:t>
      </w:r>
      <w:r w:rsidRPr="008E2ABE">
        <w:rPr>
          <w:lang w:val="uk-UA"/>
        </w:rPr>
        <w:t>–</w:t>
      </w:r>
      <w:r w:rsidRPr="008E2ABE">
        <w:rPr>
          <w:sz w:val="24"/>
          <w:szCs w:val="24"/>
          <w:lang w:val="uk-UA"/>
        </w:rPr>
        <w:t xml:space="preserve"> елементи виносу  </w:t>
      </w:r>
    </w:p>
    <w:p w:rsidR="0033508C" w:rsidRPr="008E2ABE" w:rsidRDefault="0033508C" w:rsidP="0033508C">
      <w:pPr>
        <w:rPr>
          <w:lang w:val="uk-UA"/>
        </w:rPr>
        <w:sectPr w:rsidR="0033508C" w:rsidRPr="008E2ABE" w:rsidSect="006C0357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lastRenderedPageBreak/>
        <w:t>Встановлено, що до елементів накопичення в ґрунтах поліських ландшафтів, окрім в</w:t>
      </w:r>
      <w:r w:rsidRPr="008E2ABE">
        <w:rPr>
          <w:sz w:val="28"/>
          <w:szCs w:val="28"/>
          <w:lang w:val="uk-UA"/>
        </w:rPr>
        <w:t>і</w:t>
      </w:r>
      <w:r w:rsidRPr="008E2ABE">
        <w:rPr>
          <w:sz w:val="28"/>
          <w:szCs w:val="28"/>
          <w:lang w:val="uk-UA"/>
        </w:rPr>
        <w:t xml:space="preserve">домих елементів, відноситься такий елемент як </w:t>
      </w:r>
      <w:r w:rsidRPr="008E2ABE">
        <w:rPr>
          <w:sz w:val="28"/>
          <w:szCs w:val="28"/>
        </w:rPr>
        <w:t>Cl</w:t>
      </w:r>
      <w:r w:rsidRPr="008E2ABE">
        <w:rPr>
          <w:sz w:val="28"/>
          <w:szCs w:val="28"/>
          <w:lang w:val="uk-UA"/>
        </w:rPr>
        <w:t xml:space="preserve">, в ґрунтах ландшафтів лісостепу – </w:t>
      </w:r>
      <w:r w:rsidRPr="008E2ABE">
        <w:rPr>
          <w:sz w:val="28"/>
          <w:szCs w:val="28"/>
        </w:rPr>
        <w:t>S</w:t>
      </w:r>
      <w:r w:rsidRPr="008E2ABE">
        <w:rPr>
          <w:sz w:val="28"/>
          <w:szCs w:val="28"/>
          <w:lang w:val="uk-UA"/>
        </w:rPr>
        <w:t xml:space="preserve">, а в ґрунтах степових ландшафтів – </w:t>
      </w:r>
      <w:r w:rsidRPr="008E2ABE">
        <w:rPr>
          <w:sz w:val="28"/>
          <w:szCs w:val="28"/>
        </w:rPr>
        <w:t>S</w:t>
      </w:r>
      <w:r w:rsidRPr="008E2ABE">
        <w:rPr>
          <w:sz w:val="28"/>
          <w:szCs w:val="28"/>
          <w:lang w:val="uk-UA"/>
        </w:rPr>
        <w:t xml:space="preserve"> і В. До елем</w:t>
      </w:r>
      <w:r w:rsidRPr="008E2ABE">
        <w:rPr>
          <w:sz w:val="28"/>
          <w:szCs w:val="28"/>
          <w:lang w:val="uk-UA"/>
        </w:rPr>
        <w:t>е</w:t>
      </w:r>
      <w:r w:rsidRPr="008E2ABE">
        <w:rPr>
          <w:sz w:val="28"/>
          <w:szCs w:val="28"/>
          <w:lang w:val="uk-UA"/>
        </w:rPr>
        <w:t>нтів дефіциту головним чином відносяться халькофільні елементи в ґрунтах поліських ландшафтів, а в ґрунтах степових ландшафтів відмічається деф</w:t>
      </w:r>
      <w:r w:rsidRPr="008E2ABE">
        <w:rPr>
          <w:sz w:val="28"/>
          <w:szCs w:val="28"/>
          <w:lang w:val="uk-UA"/>
        </w:rPr>
        <w:t>і</w:t>
      </w:r>
      <w:r w:rsidRPr="008E2ABE">
        <w:rPr>
          <w:sz w:val="28"/>
          <w:szCs w:val="28"/>
          <w:lang w:val="uk-UA"/>
        </w:rPr>
        <w:t xml:space="preserve">цит </w:t>
      </w:r>
      <w:r w:rsidRPr="008E2ABE">
        <w:rPr>
          <w:sz w:val="28"/>
          <w:szCs w:val="28"/>
        </w:rPr>
        <w:t>U</w:t>
      </w:r>
      <w:r w:rsidRPr="008E2ABE">
        <w:rPr>
          <w:sz w:val="28"/>
          <w:szCs w:val="28"/>
          <w:lang w:val="uk-UA"/>
        </w:rPr>
        <w:t xml:space="preserve">. Для поліських класів геохімічних ландшафтів деконцентрація характерна для більшості хімічних елементів. 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Така поведінка хімічних елементів в геохімічних ландшафтах зв’язана із умовами водної їх міграції, які утворились під впливом різних фізико-географічних (біокліматичних та фізико-хімічних) та геологічних умов їх формування. Питання фонових концентрацій хімічних елементів в класах геохімічних ландшафтів України, досліджувалось автором в ході виконання робіт міжнародного проекту з геохімічного картування сільськогосподарських та пасовищних земель Європи (GEMAS) [40, 9</w:t>
      </w:r>
      <w:r>
        <w:rPr>
          <w:sz w:val="28"/>
          <w:szCs w:val="28"/>
          <w:lang w:val="uk-UA"/>
        </w:rPr>
        <w:t>1</w:t>
      </w:r>
      <w:r w:rsidRPr="008E2ABE">
        <w:rPr>
          <w:sz w:val="28"/>
          <w:szCs w:val="28"/>
          <w:lang w:val="uk-UA"/>
        </w:rPr>
        <w:t>, 9</w:t>
      </w:r>
      <w:r>
        <w:rPr>
          <w:sz w:val="28"/>
          <w:szCs w:val="28"/>
          <w:lang w:val="uk-UA"/>
        </w:rPr>
        <w:t>5</w:t>
      </w:r>
      <w:r w:rsidRPr="008E2ABE">
        <w:rPr>
          <w:sz w:val="28"/>
          <w:szCs w:val="28"/>
          <w:lang w:val="uk-UA"/>
        </w:rPr>
        <w:t xml:space="preserve">]. Отримані значення фонових концентрацій по 53 хімічних елементах (рентген-флюорисцентний та мас-спектрометричний аналіз з індуктивно зв’язаною плазмою) в поверхневих відкладах головних класів геохімічних ландшафтів центральної частини України для сільськогосподарських та пасовищних земель наведені в табл. 3.2. (Повні дані щодо розподілу 53 хімічних елементів представлено у додатку 1 „Статистичні параметри ґрунтів сільськогосподарських (Ap) земель України за класами </w:t>
      </w:r>
      <w:r w:rsidRPr="008E2ABE">
        <w:rPr>
          <w:spacing w:val="-4"/>
          <w:sz w:val="28"/>
          <w:szCs w:val="28"/>
          <w:lang w:val="uk-UA"/>
        </w:rPr>
        <w:t>геохімічних ландшафтів</w:t>
      </w:r>
      <w:r w:rsidRPr="008E2ABE">
        <w:rPr>
          <w:sz w:val="28"/>
          <w:szCs w:val="28"/>
          <w:lang w:val="uk-UA"/>
        </w:rPr>
        <w:t xml:space="preserve">” та додатку 2 „Статистичні параметри ґрунтів пасовищних земель (Gr) України за класами </w:t>
      </w:r>
      <w:r w:rsidRPr="008E2ABE">
        <w:rPr>
          <w:spacing w:val="-4"/>
          <w:sz w:val="28"/>
          <w:szCs w:val="28"/>
          <w:lang w:val="uk-UA"/>
        </w:rPr>
        <w:t>геохімічних ландшафтів</w:t>
      </w:r>
      <w:r w:rsidRPr="008E2ABE">
        <w:rPr>
          <w:sz w:val="28"/>
          <w:szCs w:val="28"/>
          <w:lang w:val="uk-UA"/>
        </w:rPr>
        <w:t>”).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Ці фонові (медіана) значення вмісту хімічних елементів можна використовувати для оцінки геохімічного забруднення не тільки міських агломерацій, але і для заповідних зон та сільськогосподарських земель центральної частини України, в залежності від їх ландшафтно-геохімічного розміщення. </w:t>
      </w:r>
    </w:p>
    <w:p w:rsidR="0033508C" w:rsidRPr="008E2ABE" w:rsidRDefault="0033508C" w:rsidP="0033508C">
      <w:pPr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567"/>
        <w:jc w:val="right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Таблиця 3.2.</w:t>
      </w:r>
    </w:p>
    <w:p w:rsidR="0033508C" w:rsidRPr="008E2ABE" w:rsidRDefault="0033508C" w:rsidP="0033508C">
      <w:pPr>
        <w:spacing w:line="360" w:lineRule="auto"/>
        <w:jc w:val="center"/>
        <w:rPr>
          <w:b/>
          <w:spacing w:val="-4"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 xml:space="preserve">Середній вміст хімічних елементів у ґрунтах сільськогосподарських земель центральної України за класами </w:t>
      </w:r>
      <w:r w:rsidRPr="008E2ABE">
        <w:rPr>
          <w:b/>
          <w:spacing w:val="-4"/>
          <w:sz w:val="28"/>
          <w:szCs w:val="28"/>
          <w:lang w:val="uk-UA"/>
        </w:rPr>
        <w:t>геохімічних ландшафтів, мг/кг</w:t>
      </w:r>
    </w:p>
    <w:p w:rsidR="0033508C" w:rsidRPr="008E2ABE" w:rsidRDefault="0033508C" w:rsidP="0033508C">
      <w:pPr>
        <w:spacing w:line="360" w:lineRule="auto"/>
        <w:jc w:val="center"/>
        <w:rPr>
          <w:spacing w:val="-4"/>
          <w:sz w:val="24"/>
          <w:szCs w:val="24"/>
          <w:lang w:val="uk-UA"/>
        </w:rPr>
      </w:pPr>
      <w:r w:rsidRPr="008E2ABE">
        <w:rPr>
          <w:b/>
          <w:spacing w:val="-4"/>
          <w:sz w:val="28"/>
          <w:szCs w:val="28"/>
        </w:rPr>
        <w:t>(фрагмент таблиц</w:t>
      </w:r>
      <w:r w:rsidRPr="008E2ABE">
        <w:rPr>
          <w:b/>
          <w:spacing w:val="-4"/>
          <w:sz w:val="28"/>
          <w:szCs w:val="28"/>
          <w:lang w:val="uk-UA"/>
        </w:rPr>
        <w:t>і)</w:t>
      </w:r>
    </w:p>
    <w:tbl>
      <w:tblPr>
        <w:tblW w:w="9654" w:type="dxa"/>
        <w:tblInd w:w="93" w:type="dxa"/>
        <w:tblLayout w:type="fixed"/>
        <w:tblLook w:val="0000"/>
      </w:tblPr>
      <w:tblGrid>
        <w:gridCol w:w="1215"/>
        <w:gridCol w:w="1352"/>
        <w:gridCol w:w="709"/>
        <w:gridCol w:w="850"/>
        <w:gridCol w:w="851"/>
        <w:gridCol w:w="850"/>
        <w:gridCol w:w="709"/>
        <w:gridCol w:w="709"/>
        <w:gridCol w:w="850"/>
        <w:gridCol w:w="851"/>
        <w:gridCol w:w="708"/>
      </w:tblGrid>
      <w:tr w:rsidR="0033508C" w:rsidRPr="008E2ABE" w:rsidTr="00FB7F14">
        <w:trPr>
          <w:trHeight w:val="327"/>
        </w:trPr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8E2ABE">
              <w:rPr>
                <w:bCs/>
                <w:sz w:val="24"/>
                <w:szCs w:val="24"/>
                <w:lang w:val="uk-UA"/>
              </w:rPr>
              <w:t>Вид аналізу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8E2ABE">
              <w:rPr>
                <w:bCs/>
                <w:sz w:val="24"/>
                <w:szCs w:val="24"/>
                <w:lang w:val="uk-UA"/>
              </w:rPr>
              <w:t>Елемент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8E2ABE">
              <w:rPr>
                <w:bCs/>
                <w:sz w:val="24"/>
                <w:szCs w:val="24"/>
                <w:lang w:val="uk-UA"/>
              </w:rPr>
              <w:t>Поліська зона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8E2ABE" w:rsidRDefault="0033508C" w:rsidP="00FB7F14">
            <w:pPr>
              <w:jc w:val="center"/>
              <w:rPr>
                <w:sz w:val="24"/>
                <w:szCs w:val="24"/>
                <w:lang w:val="uk-UA"/>
              </w:rPr>
            </w:pPr>
            <w:r w:rsidRPr="008E2ABE">
              <w:rPr>
                <w:sz w:val="24"/>
                <w:szCs w:val="24"/>
                <w:lang w:val="uk-UA"/>
              </w:rPr>
              <w:t>Лісостепова зона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8E2ABE" w:rsidRDefault="0033508C" w:rsidP="00FB7F14">
            <w:pPr>
              <w:jc w:val="center"/>
              <w:rPr>
                <w:sz w:val="24"/>
                <w:szCs w:val="24"/>
                <w:lang w:val="uk-UA"/>
              </w:rPr>
            </w:pPr>
            <w:r w:rsidRPr="008E2ABE">
              <w:rPr>
                <w:sz w:val="24"/>
                <w:szCs w:val="24"/>
                <w:lang w:val="uk-UA"/>
              </w:rPr>
              <w:t>Степова зона</w:t>
            </w:r>
          </w:p>
        </w:tc>
      </w:tr>
      <w:tr w:rsidR="0033508C" w:rsidRPr="008E2ABE" w:rsidTr="00FB7F14">
        <w:trPr>
          <w:trHeight w:val="393"/>
        </w:trPr>
        <w:tc>
          <w:tcPr>
            <w:tcW w:w="12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sz w:val="24"/>
                <w:szCs w:val="24"/>
              </w:rPr>
            </w:pPr>
            <w:r w:rsidRPr="008E2ABE">
              <w:rPr>
                <w:spacing w:val="-4"/>
                <w:sz w:val="24"/>
                <w:szCs w:val="24"/>
                <w:lang w:val="uk-UA"/>
              </w:rPr>
              <w:t>Клас геохімічного ландшафту (згідно табл. 3.1)</w:t>
            </w:r>
          </w:p>
        </w:tc>
      </w:tr>
      <w:tr w:rsidR="0033508C" w:rsidRPr="008E2ABE" w:rsidTr="00FB7F14">
        <w:trPr>
          <w:trHeight w:val="317"/>
        </w:trPr>
        <w:tc>
          <w:tcPr>
            <w:tcW w:w="1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8E2ABE" w:rsidRDefault="0033508C" w:rsidP="00FB7F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BF7C42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BF7C4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BF7C42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BF7C4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08C" w:rsidRPr="00BF7C42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BF7C42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BF7C42" w:rsidRDefault="0033508C" w:rsidP="00FB7F14">
            <w:pPr>
              <w:jc w:val="center"/>
              <w:rPr>
                <w:sz w:val="20"/>
                <w:szCs w:val="20"/>
                <w:lang w:val="uk-UA"/>
              </w:rPr>
            </w:pPr>
            <w:r w:rsidRPr="00BF7C42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BF7C42" w:rsidRDefault="0033508C" w:rsidP="00FB7F14">
            <w:pPr>
              <w:jc w:val="center"/>
              <w:rPr>
                <w:sz w:val="20"/>
                <w:szCs w:val="20"/>
                <w:lang w:val="uk-UA"/>
              </w:rPr>
            </w:pPr>
            <w:r w:rsidRPr="00BF7C42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BF7C42" w:rsidRDefault="0033508C" w:rsidP="00FB7F14">
            <w:pPr>
              <w:jc w:val="center"/>
              <w:rPr>
                <w:sz w:val="20"/>
                <w:szCs w:val="20"/>
                <w:lang w:val="uk-UA"/>
              </w:rPr>
            </w:pPr>
            <w:r w:rsidRPr="00BF7C42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BF7C42" w:rsidRDefault="0033508C" w:rsidP="00FB7F14">
            <w:pPr>
              <w:jc w:val="center"/>
              <w:rPr>
                <w:sz w:val="20"/>
                <w:szCs w:val="20"/>
              </w:rPr>
            </w:pPr>
            <w:r w:rsidRPr="00BF7C42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BF7C42" w:rsidRDefault="0033508C" w:rsidP="00FB7F14">
            <w:pPr>
              <w:jc w:val="center"/>
              <w:rPr>
                <w:sz w:val="20"/>
                <w:szCs w:val="20"/>
              </w:rPr>
            </w:pPr>
            <w:r w:rsidRPr="00BF7C42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8C" w:rsidRPr="00BF7C42" w:rsidRDefault="0033508C" w:rsidP="00FB7F14">
            <w:pPr>
              <w:jc w:val="center"/>
              <w:rPr>
                <w:sz w:val="20"/>
                <w:szCs w:val="20"/>
              </w:rPr>
            </w:pPr>
            <w:r w:rsidRPr="00BF7C42">
              <w:rPr>
                <w:sz w:val="20"/>
                <w:szCs w:val="20"/>
              </w:rPr>
              <w:t>9</w:t>
            </w:r>
          </w:p>
        </w:tc>
      </w:tr>
      <w:tr w:rsidR="0033508C" w:rsidRPr="008E2ABE" w:rsidTr="00FB7F14">
        <w:trPr>
          <w:trHeight w:val="244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CaCl</w:t>
            </w:r>
            <w:r w:rsidRPr="00674908">
              <w:rPr>
                <w:sz w:val="20"/>
                <w:szCs w:val="20"/>
                <w:vertAlign w:val="subscript"/>
                <w:lang w:val="uk-UA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pH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4,875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6,71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7,38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7,47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ind w:hanging="174"/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LOI*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7,205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10,18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9,85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14,16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13,44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11,32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11,99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ICP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Ag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0,043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Ba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153,5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296,0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290,0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423,0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368,0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ICP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Be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0,8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ICP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Cd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0,14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ICP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Co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10,8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Cr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103,0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88,0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Cs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Cu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17,0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250,0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Fe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4231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3672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11086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ind w:hanging="108"/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18955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ind w:hanging="108"/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20144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ind w:hanging="108"/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12310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28257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33573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ind w:hanging="108"/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27558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AAS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Hg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0,034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ICP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Li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16,1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4644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4704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2653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7538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8503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7719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Mn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263,5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128,0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387,0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472,0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558,0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689,0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790,0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635,0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АС-ФЕК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1,8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34,0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338,0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403,0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830,0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659,0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732,0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691,0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Pb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19,0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ICP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Sb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0,29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ICP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Se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0,3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АС-ФЕК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Sn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3,5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102,0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84,0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2,5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31,0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АС-ФЕК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Yb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3,8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Zn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14,0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72,0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63,0</w:t>
            </w:r>
          </w:p>
        </w:tc>
      </w:tr>
      <w:tr w:rsidR="0033508C" w:rsidRPr="008E2ABE" w:rsidTr="00FB7F14">
        <w:trPr>
          <w:trHeight w:val="31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pacing w:val="-6"/>
                <w:sz w:val="20"/>
                <w:szCs w:val="20"/>
                <w:lang w:val="uk-UA"/>
              </w:rPr>
              <w:t>XRF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bCs/>
                <w:sz w:val="20"/>
                <w:szCs w:val="20"/>
              </w:rPr>
            </w:pPr>
            <w:r w:rsidRPr="00674908">
              <w:rPr>
                <w:bCs/>
                <w:sz w:val="20"/>
                <w:szCs w:val="20"/>
                <w:lang w:val="uk-UA"/>
              </w:rPr>
              <w:t>Zr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230,0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224,0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503,0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466,0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485,0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361,0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334,0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508C" w:rsidRPr="00674908" w:rsidRDefault="0033508C" w:rsidP="00FB7F14">
            <w:pPr>
              <w:jc w:val="center"/>
              <w:rPr>
                <w:sz w:val="20"/>
                <w:szCs w:val="20"/>
              </w:rPr>
            </w:pPr>
            <w:r w:rsidRPr="00674908">
              <w:rPr>
                <w:sz w:val="20"/>
                <w:szCs w:val="20"/>
                <w:lang w:val="uk-UA"/>
              </w:rPr>
              <w:t>312,0</w:t>
            </w:r>
          </w:p>
        </w:tc>
      </w:tr>
    </w:tbl>
    <w:p w:rsidR="0033508C" w:rsidRPr="00BF7C42" w:rsidRDefault="0033508C" w:rsidP="0033508C">
      <w:pPr>
        <w:ind w:firstLine="720"/>
        <w:jc w:val="both"/>
        <w:rPr>
          <w:bCs/>
          <w:sz w:val="22"/>
          <w:szCs w:val="22"/>
          <w:lang w:val="uk-UA"/>
        </w:rPr>
      </w:pPr>
      <w:r w:rsidRPr="00BF7C42">
        <w:rPr>
          <w:i/>
          <w:sz w:val="22"/>
          <w:szCs w:val="22"/>
          <w:lang w:val="uk-UA"/>
        </w:rPr>
        <w:t>Примітки:</w:t>
      </w:r>
      <w:r w:rsidRPr="00BF7C42">
        <w:rPr>
          <w:sz w:val="22"/>
          <w:szCs w:val="22"/>
          <w:lang w:val="uk-UA"/>
        </w:rPr>
        <w:t xml:space="preserve"> LOI–втрати при прокалюванні (loss on ignition);</w:t>
      </w:r>
      <w:r w:rsidRPr="00BF7C42">
        <w:rPr>
          <w:color w:val="FF0000"/>
          <w:sz w:val="22"/>
          <w:szCs w:val="22"/>
          <w:lang w:val="uk-UA"/>
        </w:rPr>
        <w:t xml:space="preserve"> </w:t>
      </w:r>
      <w:r w:rsidRPr="00BF7C42">
        <w:rPr>
          <w:spacing w:val="-4"/>
          <w:sz w:val="22"/>
          <w:szCs w:val="22"/>
          <w:lang w:val="uk-UA"/>
        </w:rPr>
        <w:t>IСP–</w:t>
      </w:r>
      <w:r w:rsidRPr="00BF7C42">
        <w:rPr>
          <w:sz w:val="22"/>
          <w:szCs w:val="22"/>
          <w:lang w:val="uk-UA"/>
        </w:rPr>
        <w:t xml:space="preserve">мас-спектрометричний аналіз з індуктивно зв’язаною плазмою (лабораторія АСМЕ – Канада, м. Ванкувер); </w:t>
      </w:r>
      <w:r w:rsidRPr="00BF7C42">
        <w:rPr>
          <w:spacing w:val="-4"/>
          <w:sz w:val="22"/>
          <w:szCs w:val="22"/>
          <w:lang w:val="uk-UA"/>
        </w:rPr>
        <w:t>XRF</w:t>
      </w:r>
      <w:r w:rsidRPr="00BF7C42">
        <w:rPr>
          <w:sz w:val="22"/>
          <w:szCs w:val="22"/>
          <w:lang w:val="uk-UA"/>
        </w:rPr>
        <w:t xml:space="preserve">–рентген-флуорисцентний аналіз (лабораторія BGR – Німеччина, м. Ганновер); AAS–безполум’яна атомно-абсорбційна спектрометрія (лабораторія BGR – Німеччина, м. Ганновер); АС-ФЕК–наближено </w:t>
      </w:r>
      <w:r w:rsidRPr="00BF7C42">
        <w:rPr>
          <w:sz w:val="22"/>
          <w:szCs w:val="22"/>
          <w:lang w:val="uk-UA"/>
        </w:rPr>
        <w:lastRenderedPageBreak/>
        <w:t>кількісний спектральний аналіз з реєстрацією спектра фотоелектронною касетою (лабораторія ДП "УГК" Україна, м. Київ); CaCl</w:t>
      </w:r>
      <w:r w:rsidRPr="00BF7C42">
        <w:rPr>
          <w:sz w:val="22"/>
          <w:szCs w:val="22"/>
          <w:vertAlign w:val="subscript"/>
          <w:lang w:val="uk-UA"/>
        </w:rPr>
        <w:t>2</w:t>
      </w:r>
      <w:r w:rsidRPr="00BF7C42">
        <w:rPr>
          <w:sz w:val="22"/>
          <w:szCs w:val="22"/>
          <w:lang w:val="uk-UA"/>
        </w:rPr>
        <w:t>–pH визначався в розчині CaCl</w:t>
      </w:r>
      <w:r w:rsidRPr="00BF7C42">
        <w:rPr>
          <w:sz w:val="22"/>
          <w:szCs w:val="22"/>
          <w:vertAlign w:val="subscript"/>
          <w:lang w:val="uk-UA"/>
        </w:rPr>
        <w:t>2</w:t>
      </w:r>
    </w:p>
    <w:p w:rsidR="0033508C" w:rsidRPr="008E2ABE" w:rsidRDefault="0033508C" w:rsidP="003350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При аналізі фонових концентрацій хімічних елементів в пасовищних та сільськогосподарських землях центральної України, встановлено їх близькість за рівнями концентрацій, тобто сільськогосподарські землі не зазнали суттєвих техногенних змін за час їх сільськогосподарського в</w:t>
      </w:r>
      <w:r w:rsidRPr="008E2ABE">
        <w:rPr>
          <w:sz w:val="28"/>
          <w:szCs w:val="28"/>
          <w:lang w:val="uk-UA"/>
        </w:rPr>
        <w:t>и</w:t>
      </w:r>
      <w:r w:rsidRPr="008E2ABE">
        <w:rPr>
          <w:sz w:val="28"/>
          <w:szCs w:val="28"/>
          <w:lang w:val="uk-UA"/>
        </w:rPr>
        <w:t>користання (рис. 3.8).</w:t>
      </w:r>
    </w:p>
    <w:p w:rsidR="0033508C" w:rsidRPr="008E2ABE" w:rsidRDefault="0033508C" w:rsidP="003350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tbl>
      <w:tblPr>
        <w:tblW w:w="0" w:type="auto"/>
        <w:tblLook w:val="01E0"/>
      </w:tblPr>
      <w:tblGrid>
        <w:gridCol w:w="9571"/>
      </w:tblGrid>
      <w:tr w:rsidR="0033508C" w:rsidRPr="008E2ABE" w:rsidTr="00FB7F14">
        <w:tc>
          <w:tcPr>
            <w:tcW w:w="9854" w:type="dxa"/>
          </w:tcPr>
          <w:p w:rsidR="0033508C" w:rsidRPr="008E2ABE" w:rsidRDefault="0033508C" w:rsidP="00FB7F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786120" cy="2853690"/>
                  <wp:effectExtent l="1905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120" cy="285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08C" w:rsidRPr="008E2ABE" w:rsidTr="00FB7F14">
        <w:tc>
          <w:tcPr>
            <w:tcW w:w="9854" w:type="dxa"/>
          </w:tcPr>
          <w:p w:rsidR="0033508C" w:rsidRPr="008E2ABE" w:rsidRDefault="0033508C" w:rsidP="00FB7F1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3508C" w:rsidRPr="008E2ABE" w:rsidTr="00FB7F14">
        <w:trPr>
          <w:trHeight w:val="5704"/>
        </w:trPr>
        <w:tc>
          <w:tcPr>
            <w:tcW w:w="9854" w:type="dxa"/>
          </w:tcPr>
          <w:p w:rsidR="0033508C" w:rsidRPr="008E2ABE" w:rsidRDefault="0033508C" w:rsidP="00FB7F14">
            <w:pPr>
              <w:jc w:val="both"/>
              <w:rPr>
                <w:sz w:val="28"/>
                <w:szCs w:val="28"/>
                <w:lang w:val="uk-UA"/>
              </w:rPr>
            </w:pPr>
            <w:r w:rsidRPr="008E2ABE">
              <w:object w:dxaOrig="10230" w:dyaOrig="5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263.15pt" o:ole="">
                  <v:imagedata r:id="rId15" o:title=""/>
                </v:shape>
                <o:OLEObject Type="Embed" ProgID="PBrush" ShapeID="_x0000_i1025" DrawAspect="Content" ObjectID="_1507016879" r:id="rId16"/>
              </w:object>
            </w:r>
          </w:p>
        </w:tc>
      </w:tr>
      <w:tr w:rsidR="0033508C" w:rsidRPr="008E2ABE" w:rsidTr="00FB7F14">
        <w:tc>
          <w:tcPr>
            <w:tcW w:w="9854" w:type="dxa"/>
          </w:tcPr>
          <w:p w:rsidR="0033508C" w:rsidRPr="008E2ABE" w:rsidRDefault="0033508C" w:rsidP="00FB7F1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33508C" w:rsidRPr="00BD57E9" w:rsidRDefault="0033508C" w:rsidP="0033508C">
      <w:pPr>
        <w:ind w:firstLine="720"/>
        <w:jc w:val="both"/>
        <w:rPr>
          <w:sz w:val="28"/>
          <w:szCs w:val="28"/>
          <w:lang w:val="uk-UA"/>
        </w:rPr>
      </w:pPr>
      <w:r w:rsidRPr="00BD57E9">
        <w:rPr>
          <w:sz w:val="28"/>
          <w:szCs w:val="28"/>
          <w:lang w:val="uk-UA"/>
        </w:rPr>
        <w:t xml:space="preserve">Рис. 3.8. Діаграми фонового вмісту </w:t>
      </w:r>
      <w:r w:rsidRPr="00BD57E9">
        <w:rPr>
          <w:bCs/>
          <w:sz w:val="28"/>
          <w:szCs w:val="28"/>
          <w:lang w:val="uk-UA"/>
        </w:rPr>
        <w:t>(медіана) „техногенних” хімічних елементів в головних класах геохімічних ландшафтів України для: сільськогосподарських (Ар) та пасовищних (</w:t>
      </w:r>
      <w:r w:rsidRPr="00BD57E9">
        <w:rPr>
          <w:bCs/>
          <w:sz w:val="28"/>
          <w:szCs w:val="28"/>
        </w:rPr>
        <w:t>Gr</w:t>
      </w:r>
      <w:r w:rsidRPr="00BD57E9">
        <w:rPr>
          <w:bCs/>
          <w:sz w:val="28"/>
          <w:szCs w:val="28"/>
          <w:lang w:val="uk-UA"/>
        </w:rPr>
        <w:t>) земель.</w:t>
      </w:r>
    </w:p>
    <w:p w:rsidR="0033508C" w:rsidRPr="008E2ABE" w:rsidRDefault="0033508C" w:rsidP="003350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33508C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За даними спектральних аналізів вибірки формувались по біокліматичних зонах (Полісся, Лісостеп, Степ), класах водної міграції хімічних елементів в цих зонах, а також по генетичних типах ґрунтових горизонтів (гумусовий−</w:t>
      </w:r>
      <w:r w:rsidRPr="008E2ABE">
        <w:rPr>
          <w:sz w:val="28"/>
          <w:szCs w:val="28"/>
        </w:rPr>
        <w:t>H</w:t>
      </w:r>
      <w:r w:rsidRPr="008E2ABE">
        <w:rPr>
          <w:sz w:val="28"/>
          <w:szCs w:val="28"/>
          <w:lang w:val="uk-UA"/>
        </w:rPr>
        <w:t>, елювіальний−</w:t>
      </w:r>
      <w:r w:rsidRPr="008E2ABE">
        <w:rPr>
          <w:sz w:val="28"/>
          <w:szCs w:val="28"/>
        </w:rPr>
        <w:t>E</w:t>
      </w:r>
      <w:r w:rsidRPr="008E2ABE">
        <w:rPr>
          <w:sz w:val="28"/>
          <w:szCs w:val="28"/>
          <w:lang w:val="uk-UA"/>
        </w:rPr>
        <w:t>, ілювіальний−</w:t>
      </w:r>
      <w:r w:rsidRPr="008E2ABE">
        <w:rPr>
          <w:sz w:val="28"/>
          <w:szCs w:val="28"/>
        </w:rPr>
        <w:t>I</w:t>
      </w:r>
      <w:r w:rsidRPr="008E2ABE">
        <w:rPr>
          <w:sz w:val="28"/>
          <w:szCs w:val="28"/>
          <w:lang w:val="uk-UA"/>
        </w:rPr>
        <w:t>, грунтоутворююча порода−</w:t>
      </w:r>
      <w:r w:rsidRPr="008E2ABE">
        <w:rPr>
          <w:sz w:val="28"/>
          <w:szCs w:val="28"/>
        </w:rPr>
        <w:t>P</w:t>
      </w:r>
      <w:r w:rsidRPr="008E2ABE">
        <w:rPr>
          <w:sz w:val="28"/>
          <w:szCs w:val="28"/>
          <w:lang w:val="uk-UA"/>
        </w:rPr>
        <w:t>) [6</w:t>
      </w:r>
      <w:r>
        <w:rPr>
          <w:sz w:val="28"/>
          <w:szCs w:val="28"/>
          <w:lang w:val="uk-UA"/>
        </w:rPr>
        <w:t>6</w:t>
      </w:r>
      <w:r w:rsidRPr="008E2ABE">
        <w:rPr>
          <w:sz w:val="28"/>
          <w:szCs w:val="28"/>
          <w:lang w:val="uk-UA"/>
        </w:rPr>
        <w:t>, 10</w:t>
      </w:r>
      <w:r>
        <w:rPr>
          <w:sz w:val="28"/>
          <w:szCs w:val="28"/>
          <w:lang w:val="uk-UA"/>
        </w:rPr>
        <w:t>1</w:t>
      </w:r>
      <w:r w:rsidRPr="008E2ABE">
        <w:rPr>
          <w:sz w:val="28"/>
          <w:szCs w:val="28"/>
          <w:lang w:val="uk-UA"/>
        </w:rPr>
        <w:t>]. Коефіцієнти концентрації розраховувались за 15 хімічними елементами (</w:t>
      </w:r>
      <w:r w:rsidRPr="008E2ABE">
        <w:rPr>
          <w:sz w:val="28"/>
          <w:szCs w:val="28"/>
        </w:rPr>
        <w:t>Ag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Cd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Co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Cr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Cu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Ga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Mn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Mo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Ni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P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Pb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Sn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Sr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V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Zn</w:t>
      </w:r>
      <w:r w:rsidRPr="008E2ABE">
        <w:rPr>
          <w:sz w:val="28"/>
          <w:szCs w:val="28"/>
          <w:lang w:val="uk-UA"/>
        </w:rPr>
        <w:t xml:space="preserve">), які за своїми вмістами корелювались з вимірами спектральних аналізів Української лабораторії і європейськими лабораторіями (GEMAS). За результатами статистичної обробки накопичуються такі елементи як: </w:t>
      </w:r>
      <w:r w:rsidRPr="008E2ABE">
        <w:rPr>
          <w:sz w:val="28"/>
          <w:szCs w:val="28"/>
        </w:rPr>
        <w:t>Mn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Mo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Sr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Ga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Cu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Co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Pb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Ag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P</w:t>
      </w:r>
      <w:r w:rsidRPr="008E2ABE">
        <w:rPr>
          <w:sz w:val="28"/>
          <w:szCs w:val="28"/>
          <w:lang w:val="uk-UA"/>
        </w:rPr>
        <w:t xml:space="preserve">, </w:t>
      </w:r>
      <w:r w:rsidRPr="008E2ABE">
        <w:rPr>
          <w:sz w:val="28"/>
          <w:szCs w:val="28"/>
        </w:rPr>
        <w:t>Cd</w:t>
      </w:r>
      <w:r w:rsidRPr="008E2ABE">
        <w:rPr>
          <w:sz w:val="28"/>
          <w:szCs w:val="28"/>
          <w:lang w:val="uk-UA"/>
        </w:rPr>
        <w:t xml:space="preserve"> (табл. 3.3, 3.4).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Таблиця 3.3</w:t>
      </w:r>
    </w:p>
    <w:p w:rsidR="0033508C" w:rsidRDefault="0033508C" w:rsidP="0033508C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>Коефіцієнти концентрації хімічних елементів в сільськогосподарських ґрунтах (</w:t>
      </w:r>
      <w:r w:rsidRPr="008E2ABE">
        <w:rPr>
          <w:b/>
          <w:sz w:val="28"/>
          <w:szCs w:val="28"/>
        </w:rPr>
        <w:t>A</w:t>
      </w:r>
      <w:r w:rsidRPr="008E2ABE">
        <w:rPr>
          <w:b/>
          <w:sz w:val="28"/>
          <w:szCs w:val="28"/>
          <w:lang w:val="uk-UA"/>
        </w:rPr>
        <w:t>р) відносно ґрунтоутворюючої породи</w:t>
      </w:r>
    </w:p>
    <w:p w:rsidR="0033508C" w:rsidRPr="008E2ABE" w:rsidRDefault="0033508C" w:rsidP="0033508C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3"/>
        <w:gridCol w:w="2580"/>
        <w:gridCol w:w="2460"/>
      </w:tblGrid>
      <w:tr w:rsidR="0033508C" w:rsidRPr="008F28E3" w:rsidTr="00FB7F14">
        <w:tc>
          <w:tcPr>
            <w:tcW w:w="4860" w:type="dxa"/>
            <w:shd w:val="clear" w:color="auto" w:fill="auto"/>
            <w:vAlign w:val="center"/>
          </w:tcPr>
          <w:p w:rsidR="0033508C" w:rsidRPr="008F28E3" w:rsidRDefault="0033508C" w:rsidP="00FB7F14">
            <w:pPr>
              <w:jc w:val="center"/>
              <w:rPr>
                <w:sz w:val="24"/>
                <w:szCs w:val="24"/>
                <w:lang w:val="ru-RU"/>
              </w:rPr>
            </w:pPr>
            <w:r w:rsidRPr="008F28E3">
              <w:rPr>
                <w:bCs/>
                <w:sz w:val="24"/>
                <w:szCs w:val="24"/>
                <w:lang w:val="ru-RU"/>
              </w:rPr>
              <w:t>Біокліматична зона, клас водної міграції грунту та генетичний горизонт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3508C" w:rsidRPr="008F28E3" w:rsidRDefault="0033508C" w:rsidP="00FB7F14">
            <w:pPr>
              <w:jc w:val="center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Накопичення Кк&gt;1.4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3508C" w:rsidRPr="008F28E3" w:rsidRDefault="0033508C" w:rsidP="00FB7F14">
            <w:pPr>
              <w:jc w:val="center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Дефіцит Кк&lt;0.7</w:t>
            </w:r>
          </w:p>
        </w:tc>
      </w:tr>
      <w:tr w:rsidR="0033508C" w:rsidRPr="008F28E3" w:rsidTr="00FB7F14">
        <w:tc>
          <w:tcPr>
            <w:tcW w:w="486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bCs/>
                <w:iCs/>
                <w:sz w:val="24"/>
                <w:szCs w:val="24"/>
                <w:lang w:val="ru-RU"/>
              </w:rPr>
            </w:pPr>
            <w:r w:rsidRPr="008F28E3">
              <w:rPr>
                <w:bCs/>
                <w:iCs/>
                <w:sz w:val="24"/>
                <w:szCs w:val="24"/>
                <w:lang w:val="ru-RU"/>
              </w:rPr>
              <w:t xml:space="preserve">Лісостеп, </w:t>
            </w:r>
            <w:r w:rsidRPr="008F28E3">
              <w:rPr>
                <w:bCs/>
                <w:iCs/>
                <w:sz w:val="24"/>
                <w:szCs w:val="24"/>
              </w:rPr>
              <w:t>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iCs/>
                <w:sz w:val="24"/>
                <w:szCs w:val="24"/>
                <w:lang w:val="ru-RU"/>
              </w:rPr>
              <w:t>чорнозем типовий (гор.1=</w:t>
            </w:r>
            <w:r w:rsidRPr="008F28E3">
              <w:rPr>
                <w:bCs/>
                <w:iCs/>
                <w:sz w:val="24"/>
                <w:szCs w:val="24"/>
              </w:rPr>
              <w:t>Ha</w:t>
            </w:r>
            <w:r w:rsidRPr="008F28E3">
              <w:rPr>
                <w:bCs/>
                <w:iCs/>
                <w:sz w:val="24"/>
                <w:szCs w:val="24"/>
                <w:lang w:val="ru-RU"/>
              </w:rPr>
              <w:t>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8F28E3">
              <w:rPr>
                <w:bCs/>
                <w:iCs/>
                <w:sz w:val="24"/>
                <w:szCs w:val="24"/>
              </w:rPr>
              <w:t>n</w:t>
            </w:r>
            <w:r w:rsidRPr="008F28E3">
              <w:rPr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  <w:lang w:val="ru-RU"/>
              </w:rPr>
              <w:t xml:space="preserve">107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74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Mn1.67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86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Лісостеп,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iCs/>
                <w:sz w:val="24"/>
                <w:szCs w:val="24"/>
              </w:rPr>
              <w:t>темно-сірі опідзолені (гор. 1=HE)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39.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86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Лісостеп,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iCs/>
                <w:sz w:val="24"/>
                <w:szCs w:val="24"/>
              </w:rPr>
              <w:t>темно-сірі опідзолені (гор. 2=Hi)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37.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Cd3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Ag0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64</w:t>
            </w:r>
          </w:p>
        </w:tc>
      </w:tr>
      <w:tr w:rsidR="0033508C" w:rsidRPr="008F28E3" w:rsidTr="00FB7F14">
        <w:tc>
          <w:tcPr>
            <w:tcW w:w="486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Лісостеп,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iCs/>
                <w:sz w:val="24"/>
                <w:szCs w:val="24"/>
              </w:rPr>
              <w:t>темно-сірі опідзолені (гор. 3=Ih)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76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Ag0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54</w:t>
            </w:r>
          </w:p>
        </w:tc>
      </w:tr>
      <w:tr w:rsidR="0033508C" w:rsidRPr="008F28E3" w:rsidTr="00FB7F14">
        <w:tc>
          <w:tcPr>
            <w:tcW w:w="486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Полісся,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iCs/>
                <w:sz w:val="24"/>
                <w:szCs w:val="24"/>
              </w:rPr>
              <w:t>дерново-підзолисті (гор. 1=Hea)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bCs/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Mn2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52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Ag1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95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Sr1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87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86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bCs/>
                <w:iCs/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Полісся,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iCs/>
                <w:sz w:val="24"/>
                <w:szCs w:val="24"/>
              </w:rPr>
              <w:t>дерново-підзолисті (гор. 2=EGL)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Ag4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67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Mo2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19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Sr1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bCs/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Mn0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67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Pb0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66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P0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48</w:t>
            </w:r>
          </w:p>
        </w:tc>
      </w:tr>
    </w:tbl>
    <w:p w:rsidR="0033508C" w:rsidRPr="008E2ABE" w:rsidRDefault="0033508C" w:rsidP="0033508C">
      <w:pPr>
        <w:ind w:firstLine="709"/>
        <w:jc w:val="both"/>
        <w:rPr>
          <w:sz w:val="24"/>
          <w:szCs w:val="24"/>
          <w:lang w:val="uk-UA"/>
        </w:rPr>
      </w:pPr>
      <w:r w:rsidRPr="008E2ABE">
        <w:rPr>
          <w:sz w:val="24"/>
          <w:szCs w:val="24"/>
          <w:lang w:val="uk-UA"/>
        </w:rPr>
        <w:t xml:space="preserve">Примітка: </w:t>
      </w:r>
      <w:r w:rsidRPr="008E2ABE">
        <w:rPr>
          <w:sz w:val="24"/>
          <w:szCs w:val="24"/>
        </w:rPr>
        <w:t>n</w:t>
      </w:r>
      <w:r w:rsidRPr="008E2ABE">
        <w:rPr>
          <w:sz w:val="24"/>
          <w:szCs w:val="24"/>
          <w:lang w:val="uk-UA"/>
        </w:rPr>
        <w:t>–кількість проб, «</w:t>
      </w:r>
      <w:r w:rsidRPr="008E2ABE">
        <w:rPr>
          <w:sz w:val="24"/>
          <w:szCs w:val="24"/>
        </w:rPr>
        <w:sym w:font="Symbol" w:char="F02D"/>
      </w:r>
      <w:r w:rsidRPr="008E2ABE">
        <w:rPr>
          <w:sz w:val="24"/>
          <w:szCs w:val="24"/>
          <w:lang w:val="uk-UA"/>
        </w:rPr>
        <w:t>»</w:t>
      </w:r>
      <w:r w:rsidRPr="008E2ABE">
        <w:rPr>
          <w:sz w:val="24"/>
          <w:szCs w:val="24"/>
        </w:rPr>
        <w:sym w:font="Symbol" w:char="F02D"/>
      </w:r>
      <w:r w:rsidRPr="008E2ABE">
        <w:rPr>
          <w:sz w:val="24"/>
          <w:szCs w:val="24"/>
          <w:lang w:val="uk-UA"/>
        </w:rPr>
        <w:t xml:space="preserve"> немає значень</w:t>
      </w:r>
    </w:p>
    <w:p w:rsidR="0033508C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33508C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33508C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33508C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33508C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33508C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Таблиця 3.4</w:t>
      </w:r>
    </w:p>
    <w:p w:rsidR="0033508C" w:rsidRDefault="0033508C" w:rsidP="0033508C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>Коефіцієнти концентрації хімічних елементів в пасовищних ґрунтах (</w:t>
      </w:r>
      <w:r w:rsidRPr="008E2ABE">
        <w:rPr>
          <w:b/>
          <w:sz w:val="28"/>
          <w:szCs w:val="28"/>
        </w:rPr>
        <w:t>GR</w:t>
      </w:r>
      <w:r w:rsidRPr="008E2ABE">
        <w:rPr>
          <w:b/>
          <w:sz w:val="28"/>
          <w:szCs w:val="28"/>
          <w:lang w:val="uk-UA"/>
        </w:rPr>
        <w:t>) відносно ґрунтоутворюючої породи</w:t>
      </w:r>
    </w:p>
    <w:p w:rsidR="0033508C" w:rsidRPr="008E2ABE" w:rsidRDefault="0033508C" w:rsidP="0033508C">
      <w:pPr>
        <w:spacing w:line="360" w:lineRule="auto"/>
        <w:ind w:firstLine="709"/>
        <w:jc w:val="center"/>
        <w:rPr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3600"/>
        <w:gridCol w:w="2005"/>
      </w:tblGrid>
      <w:tr w:rsidR="0033508C" w:rsidRPr="008F28E3" w:rsidTr="00FB7F14">
        <w:tc>
          <w:tcPr>
            <w:tcW w:w="4140" w:type="dxa"/>
            <w:shd w:val="clear" w:color="auto" w:fill="auto"/>
            <w:vAlign w:val="center"/>
          </w:tcPr>
          <w:p w:rsidR="0033508C" w:rsidRPr="008F28E3" w:rsidRDefault="0033508C" w:rsidP="00FB7F14">
            <w:pPr>
              <w:jc w:val="center"/>
              <w:rPr>
                <w:sz w:val="24"/>
                <w:szCs w:val="24"/>
                <w:lang w:val="ru-RU"/>
              </w:rPr>
            </w:pPr>
            <w:r w:rsidRPr="008F28E3">
              <w:rPr>
                <w:bCs/>
                <w:sz w:val="24"/>
                <w:szCs w:val="24"/>
                <w:lang w:val="ru-RU"/>
              </w:rPr>
              <w:t>Біокліматична зона, клас водної міграції грунту та генетичний горизонт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33508C" w:rsidRPr="008F28E3" w:rsidRDefault="0033508C" w:rsidP="00FB7F14">
            <w:pPr>
              <w:jc w:val="center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Накопичення Кк&gt;1.4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33508C" w:rsidRPr="008F28E3" w:rsidRDefault="0033508C" w:rsidP="00FB7F14">
            <w:pPr>
              <w:jc w:val="center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Дефіцит Кк&lt;0.7</w:t>
            </w:r>
          </w:p>
        </w:tc>
      </w:tr>
      <w:tr w:rsidR="0033508C" w:rsidRPr="008F28E3" w:rsidTr="00FB7F14">
        <w:trPr>
          <w:trHeight w:val="370"/>
        </w:trPr>
        <w:tc>
          <w:tcPr>
            <w:tcW w:w="414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Лісостеп, 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–темно-сірі опідзолені (гор. 3=I,Ih)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 xml:space="preserve">10 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P0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69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Ni0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63</w:t>
            </w:r>
            <w:r w:rsidRPr="008F28E3">
              <w:rPr>
                <w:sz w:val="24"/>
                <w:szCs w:val="24"/>
              </w:rPr>
              <w:sym w:font="Symbol" w:char="F02D"/>
            </w:r>
            <w:r w:rsidRPr="008F28E3">
              <w:rPr>
                <w:bCs/>
                <w:sz w:val="24"/>
                <w:szCs w:val="24"/>
              </w:rPr>
              <w:t>Ga0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61</w:t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Лісостеп,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–чорноземи опідзолені (гор.1=Ha,HEd)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126пр.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  <w:lang w:val="pl-PL"/>
              </w:rPr>
            </w:pPr>
            <w:r w:rsidRPr="008F28E3">
              <w:rPr>
                <w:bCs/>
                <w:sz w:val="24"/>
                <w:szCs w:val="24"/>
                <w:lang w:val="pl-PL"/>
              </w:rPr>
              <w:t>Mn1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76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Ga1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55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Cu1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54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Co1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46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Ag1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4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Sr0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64</w:t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Лісостеп,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–ясно-сірі лісові (гор.2=Egl)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Mn1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75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Cu1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56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Co1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52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Mo1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P0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64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Sr0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45</w:t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i/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Лісостеп,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–темно-сірі опідзолені (гор.3=Ih)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Mn1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Cтеп, 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-Na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–чорнозем звичайний (гор.1=H)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Ag1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49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Ga1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46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P1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rPr>
                <w:sz w:val="24"/>
                <w:szCs w:val="24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Cтеп,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-Fe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, Ca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, Na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–лучно-чорноземні (гор.1=Ha)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Sr1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Ag0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69</w:t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Полісся,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-Fe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–дерново-підзолисті, дернові опідзолені оглеєні (гор.1=HEgla)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Mn5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31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Sr2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68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Ag1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93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P1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91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Pb1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Полісся,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-Fe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2+</w:t>
            </w:r>
            <w:r w:rsidRPr="008F28E3">
              <w:rPr>
                <w:bCs/>
                <w:iCs/>
                <w:sz w:val="24"/>
                <w:szCs w:val="24"/>
              </w:rPr>
              <w:t>–дерново-підзолисті, дернові опідзолені оглеєні (гор.2=Egl)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Sr3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48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Mn2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61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Ag1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Ga0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62</w:t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Полісся,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–дерново-підзолисті (гор.1=H)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  <w:lang w:val="pl-PL"/>
              </w:rPr>
            </w:pPr>
            <w:r w:rsidRPr="008F28E3">
              <w:rPr>
                <w:bCs/>
                <w:sz w:val="24"/>
                <w:szCs w:val="24"/>
                <w:lang w:val="pl-PL"/>
              </w:rPr>
              <w:t>Mn3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2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Pb2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08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Ag1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9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Ga1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55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Co1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5</w:t>
            </w:r>
            <w:r w:rsidRPr="008F28E3">
              <w:rPr>
                <w:bCs/>
                <w:iCs/>
                <w:sz w:val="24"/>
                <w:szCs w:val="24"/>
                <w:lang w:val="en-GB"/>
              </w:rPr>
              <w:t>–</w:t>
            </w:r>
            <w:r w:rsidRPr="008F28E3">
              <w:rPr>
                <w:bCs/>
                <w:sz w:val="24"/>
                <w:szCs w:val="24"/>
                <w:lang w:val="pl-PL"/>
              </w:rPr>
              <w:t>Mo1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  <w:lang w:val="pl-PL"/>
              </w:rPr>
              <w:t>48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  <w:lang w:val="pl-PL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  <w:lang w:val="pl-PL"/>
              </w:rPr>
            </w:pPr>
            <w:r w:rsidRPr="008F28E3">
              <w:rPr>
                <w:bCs/>
                <w:iCs/>
                <w:sz w:val="24"/>
                <w:szCs w:val="24"/>
              </w:rPr>
              <w:t>Полісся</w:t>
            </w:r>
            <w:r w:rsidRPr="008F28E3">
              <w:rPr>
                <w:bCs/>
                <w:iCs/>
                <w:sz w:val="24"/>
                <w:szCs w:val="24"/>
                <w:lang w:val="pl-PL"/>
              </w:rPr>
              <w:t>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  <w:lang w:val="pl-PL"/>
              </w:rPr>
              <w:t>–</w:t>
            </w:r>
            <w:r w:rsidRPr="008F28E3">
              <w:rPr>
                <w:bCs/>
                <w:iCs/>
                <w:sz w:val="24"/>
                <w:szCs w:val="24"/>
              </w:rPr>
              <w:t>дерново</w:t>
            </w:r>
            <w:r w:rsidRPr="008F28E3">
              <w:rPr>
                <w:bCs/>
                <w:iCs/>
                <w:sz w:val="24"/>
                <w:szCs w:val="24"/>
                <w:lang w:val="pl-PL"/>
              </w:rPr>
              <w:t>-</w:t>
            </w:r>
            <w:r w:rsidRPr="008F28E3">
              <w:rPr>
                <w:bCs/>
                <w:iCs/>
                <w:sz w:val="24"/>
                <w:szCs w:val="24"/>
              </w:rPr>
              <w:t>підзолисті</w:t>
            </w:r>
            <w:r w:rsidRPr="008F28E3">
              <w:rPr>
                <w:bCs/>
                <w:iCs/>
                <w:sz w:val="24"/>
                <w:szCs w:val="24"/>
                <w:lang w:val="pl-PL"/>
              </w:rPr>
              <w:t xml:space="preserve"> (</w:t>
            </w:r>
            <w:r w:rsidRPr="008F28E3">
              <w:rPr>
                <w:bCs/>
                <w:iCs/>
                <w:sz w:val="24"/>
                <w:szCs w:val="24"/>
              </w:rPr>
              <w:t>гор</w:t>
            </w:r>
            <w:r w:rsidRPr="008F28E3">
              <w:rPr>
                <w:bCs/>
                <w:iCs/>
                <w:sz w:val="24"/>
                <w:szCs w:val="24"/>
                <w:lang w:val="pl-PL"/>
              </w:rPr>
              <w:t>. 2=E)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  <w:lang w:val="pl-PL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  <w:lang w:val="pl-PL"/>
              </w:rPr>
              <w:t>27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Mo1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62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Ag1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sz w:val="24"/>
                <w:szCs w:val="24"/>
              </w:rPr>
              <w:sym w:font="Symbol" w:char="F02D"/>
            </w:r>
          </w:p>
        </w:tc>
      </w:tr>
      <w:tr w:rsidR="0033508C" w:rsidRPr="008F28E3" w:rsidTr="00FB7F14">
        <w:tc>
          <w:tcPr>
            <w:tcW w:w="414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iCs/>
                <w:sz w:val="24"/>
                <w:szCs w:val="24"/>
              </w:rPr>
              <w:t>Полісся, H</w:t>
            </w:r>
            <w:r w:rsidRPr="008F28E3">
              <w:rPr>
                <w:bCs/>
                <w:iCs/>
                <w:sz w:val="24"/>
                <w:szCs w:val="24"/>
                <w:vertAlign w:val="superscript"/>
                <w:lang w:val="uk-UA"/>
              </w:rPr>
              <w:t>+</w:t>
            </w:r>
            <w:r w:rsidRPr="008F28E3">
              <w:rPr>
                <w:bCs/>
                <w:iCs/>
                <w:sz w:val="24"/>
                <w:szCs w:val="24"/>
              </w:rPr>
              <w:t>–дерново-підзолисті (гор.3=EI-I)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iCs/>
                <w:sz w:val="24"/>
                <w:szCs w:val="24"/>
              </w:rPr>
              <w:t xml:space="preserve"> n</w:t>
            </w:r>
            <w:r w:rsidRPr="008F28E3">
              <w:rPr>
                <w:bCs/>
                <w:iCs/>
                <w:sz w:val="24"/>
                <w:szCs w:val="24"/>
                <w:lang w:val="uk-UA"/>
              </w:rPr>
              <w:t>=</w:t>
            </w:r>
            <w:r w:rsidRPr="008F28E3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3600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Ag6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77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Mo3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45</w:t>
            </w:r>
            <w:r w:rsidRPr="008F28E3">
              <w:rPr>
                <w:bCs/>
                <w:iCs/>
                <w:sz w:val="24"/>
                <w:szCs w:val="24"/>
              </w:rPr>
              <w:t>–</w:t>
            </w:r>
            <w:r w:rsidRPr="008F28E3">
              <w:rPr>
                <w:bCs/>
                <w:sz w:val="24"/>
                <w:szCs w:val="24"/>
              </w:rPr>
              <w:t>Ni1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2005" w:type="dxa"/>
            <w:shd w:val="clear" w:color="auto" w:fill="auto"/>
          </w:tcPr>
          <w:p w:rsidR="0033508C" w:rsidRPr="008F28E3" w:rsidRDefault="0033508C" w:rsidP="00FB7F14">
            <w:pPr>
              <w:jc w:val="both"/>
              <w:rPr>
                <w:sz w:val="24"/>
                <w:szCs w:val="24"/>
              </w:rPr>
            </w:pPr>
            <w:r w:rsidRPr="008F28E3">
              <w:rPr>
                <w:bCs/>
                <w:sz w:val="24"/>
                <w:szCs w:val="24"/>
              </w:rPr>
              <w:t>P0</w:t>
            </w:r>
            <w:r>
              <w:rPr>
                <w:bCs/>
                <w:sz w:val="24"/>
                <w:szCs w:val="24"/>
                <w:lang w:val="uk-UA"/>
              </w:rPr>
              <w:t>,</w:t>
            </w:r>
            <w:r w:rsidRPr="008F28E3">
              <w:rPr>
                <w:bCs/>
                <w:sz w:val="24"/>
                <w:szCs w:val="24"/>
              </w:rPr>
              <w:t>48</w:t>
            </w:r>
          </w:p>
        </w:tc>
      </w:tr>
    </w:tbl>
    <w:p w:rsidR="0033508C" w:rsidRPr="008E2ABE" w:rsidRDefault="0033508C" w:rsidP="0033508C">
      <w:pPr>
        <w:ind w:firstLine="709"/>
        <w:jc w:val="both"/>
        <w:rPr>
          <w:sz w:val="24"/>
          <w:szCs w:val="24"/>
          <w:lang w:val="uk-UA"/>
        </w:rPr>
      </w:pPr>
      <w:r w:rsidRPr="008E2ABE">
        <w:rPr>
          <w:sz w:val="24"/>
          <w:szCs w:val="24"/>
          <w:lang w:val="uk-UA"/>
        </w:rPr>
        <w:t xml:space="preserve">Примітка: </w:t>
      </w:r>
      <w:r w:rsidRPr="008E2ABE">
        <w:rPr>
          <w:sz w:val="24"/>
          <w:szCs w:val="24"/>
        </w:rPr>
        <w:t>n</w:t>
      </w:r>
      <w:r w:rsidRPr="008E2ABE">
        <w:rPr>
          <w:sz w:val="24"/>
          <w:szCs w:val="24"/>
          <w:lang w:val="uk-UA"/>
        </w:rPr>
        <w:t>–кількість проб, «</w:t>
      </w:r>
      <w:r w:rsidRPr="008E2ABE">
        <w:rPr>
          <w:sz w:val="24"/>
          <w:szCs w:val="24"/>
        </w:rPr>
        <w:sym w:font="Symbol" w:char="F02D"/>
      </w:r>
      <w:r w:rsidRPr="008E2ABE">
        <w:rPr>
          <w:sz w:val="24"/>
          <w:szCs w:val="24"/>
          <w:lang w:val="uk-UA"/>
        </w:rPr>
        <w:t>»</w:t>
      </w:r>
      <w:r w:rsidRPr="008E2ABE">
        <w:rPr>
          <w:sz w:val="24"/>
          <w:szCs w:val="24"/>
        </w:rPr>
        <w:sym w:font="Symbol" w:char="F02D"/>
      </w:r>
      <w:r w:rsidRPr="008E2ABE">
        <w:rPr>
          <w:sz w:val="24"/>
          <w:szCs w:val="24"/>
          <w:lang w:val="uk-UA"/>
        </w:rPr>
        <w:t xml:space="preserve"> немає значень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3508C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Враховуючи, що доля рухомих форм важких металів головним чином залежить від рН середовища, також було визначено розподіл цього показника в ґрунтах різних геохімічних класів ландшафту централ</w:t>
      </w:r>
      <w:r w:rsidRPr="008E2ABE">
        <w:rPr>
          <w:sz w:val="28"/>
          <w:szCs w:val="28"/>
          <w:lang w:val="uk-UA"/>
        </w:rPr>
        <w:t>ь</w:t>
      </w:r>
      <w:r w:rsidRPr="008E2ABE">
        <w:rPr>
          <w:sz w:val="28"/>
          <w:szCs w:val="28"/>
          <w:lang w:val="uk-UA"/>
        </w:rPr>
        <w:t>ної України (рис. 3.9).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lastRenderedPageBreak/>
        <w:t>Відомо, що більшість важких металів у кислому середовищі (рН 5-6) мігрує у вигляді вільних іонів, а в лужному середовищі, переважають</w:t>
      </w:r>
      <w:r w:rsidRPr="00CB52B7">
        <w:rPr>
          <w:sz w:val="28"/>
          <w:szCs w:val="28"/>
          <w:lang w:val="ru-RU"/>
        </w:rPr>
        <w:t xml:space="preserve"> </w:t>
      </w:r>
      <w:r w:rsidRPr="008E2ABE">
        <w:rPr>
          <w:sz w:val="28"/>
          <w:szCs w:val="28"/>
          <w:lang w:val="uk-UA"/>
        </w:rPr>
        <w:t>карбонатні</w:t>
      </w:r>
      <w:r w:rsidRPr="00CB52B7">
        <w:rPr>
          <w:sz w:val="28"/>
          <w:szCs w:val="28"/>
          <w:lang w:val="ru-RU"/>
        </w:rPr>
        <w:t xml:space="preserve"> </w:t>
      </w:r>
      <w:r w:rsidRPr="008E2ABE">
        <w:rPr>
          <w:sz w:val="28"/>
          <w:szCs w:val="28"/>
          <w:lang w:val="uk-UA"/>
        </w:rPr>
        <w:t>форми</w:t>
      </w:r>
      <w:r w:rsidRPr="00CB52B7">
        <w:rPr>
          <w:sz w:val="28"/>
          <w:szCs w:val="28"/>
          <w:lang w:val="ru-RU"/>
        </w:rPr>
        <w:t xml:space="preserve">, </w:t>
      </w:r>
      <w:r w:rsidRPr="008E2ABE">
        <w:rPr>
          <w:sz w:val="28"/>
          <w:szCs w:val="28"/>
          <w:lang w:val="uk-UA"/>
        </w:rPr>
        <w:t>які</w:t>
      </w:r>
      <w:r w:rsidRPr="00CB52B7">
        <w:rPr>
          <w:sz w:val="28"/>
          <w:szCs w:val="28"/>
          <w:lang w:val="ru-RU"/>
        </w:rPr>
        <w:t xml:space="preserve"> є не </w:t>
      </w:r>
      <w:r w:rsidRPr="008E2ABE">
        <w:rPr>
          <w:sz w:val="28"/>
          <w:szCs w:val="28"/>
          <w:lang w:val="uk-UA"/>
        </w:rPr>
        <w:t>розчинними</w:t>
      </w:r>
      <w:r w:rsidRPr="00CB52B7">
        <w:rPr>
          <w:lang w:val="ru-RU"/>
        </w:rPr>
        <w:t>.</w:t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896610" cy="376809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8C" w:rsidRPr="008E2ABE" w:rsidRDefault="0033508C" w:rsidP="0033508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Рис. 3.9. </w:t>
      </w:r>
      <w:r>
        <w:rPr>
          <w:sz w:val="28"/>
          <w:szCs w:val="28"/>
          <w:lang w:val="uk-UA"/>
        </w:rPr>
        <w:t>Діаграми з</w:t>
      </w:r>
      <w:r w:rsidRPr="008E2ABE">
        <w:rPr>
          <w:sz w:val="28"/>
          <w:szCs w:val="28"/>
          <w:lang w:val="uk-UA"/>
        </w:rPr>
        <w:t>начення рН для різних типів ґрунтів</w:t>
      </w:r>
    </w:p>
    <w:p w:rsidR="0033508C" w:rsidRPr="008E2ABE" w:rsidRDefault="0033508C" w:rsidP="0033508C">
      <w:pPr>
        <w:spacing w:line="360" w:lineRule="auto"/>
        <w:jc w:val="both"/>
        <w:rPr>
          <w:sz w:val="28"/>
          <w:szCs w:val="28"/>
          <w:lang w:val="uk-UA"/>
        </w:rPr>
      </w:pPr>
    </w:p>
    <w:p w:rsidR="0033508C" w:rsidRPr="008E2ABE" w:rsidRDefault="0033508C" w:rsidP="0033508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8E2ABE">
        <w:rPr>
          <w:b/>
          <w:sz w:val="28"/>
          <w:szCs w:val="28"/>
          <w:lang w:val="uk-UA"/>
        </w:rPr>
        <w:t>3.3. Підсумки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У розділі на підставі широкого огляду літературних та фондових джерел наведено </w:t>
      </w:r>
      <w:r w:rsidRPr="008E2ABE">
        <w:rPr>
          <w:i/>
          <w:sz w:val="28"/>
          <w:szCs w:val="28"/>
          <w:lang w:val="uk-UA"/>
        </w:rPr>
        <w:t>геолого-геохімічні особливості територій центральної України</w:t>
      </w:r>
      <w:r w:rsidRPr="008E2ABE">
        <w:rPr>
          <w:sz w:val="28"/>
          <w:szCs w:val="28"/>
          <w:lang w:val="uk-UA"/>
        </w:rPr>
        <w:t>, надана схема тектонічного районування, зазначено основні елементи поверхово-блокової структури Українського щита, наведено опис геологічної будови територій міських агломерацій.</w:t>
      </w:r>
    </w:p>
    <w:p w:rsidR="0033508C" w:rsidRPr="008E2ABE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Для </w:t>
      </w:r>
      <w:r w:rsidRPr="008E2ABE">
        <w:rPr>
          <w:sz w:val="28"/>
          <w:szCs w:val="28"/>
          <w:lang w:val="uk-UA" w:eastAsia="uk-UA"/>
        </w:rPr>
        <w:t>геохімічних ландшафтів центральної частини України</w:t>
      </w:r>
      <w:r w:rsidRPr="008E2ABE">
        <w:rPr>
          <w:b/>
          <w:sz w:val="28"/>
          <w:szCs w:val="28"/>
          <w:lang w:val="uk-UA" w:eastAsia="uk-UA"/>
        </w:rPr>
        <w:t xml:space="preserve"> </w:t>
      </w:r>
      <w:r w:rsidRPr="008E2ABE">
        <w:rPr>
          <w:sz w:val="28"/>
          <w:szCs w:val="28"/>
          <w:lang w:val="uk-UA"/>
        </w:rPr>
        <w:t xml:space="preserve">розраховано елементи накопичення та дефіциту для верхнього шару різних типів ґрунтів „умовно чистих” територій. Встановлено, що до елементів накопичення в ґрунтах поліських ландшафтів, окрім відомих елементів, відноситься такий елемент як </w:t>
      </w:r>
      <w:r w:rsidRPr="008E2ABE">
        <w:rPr>
          <w:sz w:val="28"/>
          <w:szCs w:val="28"/>
        </w:rPr>
        <w:t>Cl</w:t>
      </w:r>
      <w:r w:rsidRPr="008E2ABE">
        <w:rPr>
          <w:sz w:val="28"/>
          <w:szCs w:val="28"/>
          <w:lang w:val="uk-UA"/>
        </w:rPr>
        <w:t xml:space="preserve">, в ґрунтах ландшафтів лісостепу – </w:t>
      </w:r>
      <w:r w:rsidRPr="008E2ABE">
        <w:rPr>
          <w:sz w:val="28"/>
          <w:szCs w:val="28"/>
        </w:rPr>
        <w:t>S</w:t>
      </w:r>
      <w:r w:rsidRPr="008E2ABE">
        <w:rPr>
          <w:sz w:val="28"/>
          <w:szCs w:val="28"/>
          <w:lang w:val="uk-UA"/>
        </w:rPr>
        <w:t xml:space="preserve">, а в ґрунтах степових </w:t>
      </w:r>
      <w:r w:rsidRPr="008E2ABE">
        <w:rPr>
          <w:sz w:val="28"/>
          <w:szCs w:val="28"/>
          <w:lang w:val="uk-UA"/>
        </w:rPr>
        <w:lastRenderedPageBreak/>
        <w:t xml:space="preserve">ландшафтів – </w:t>
      </w:r>
      <w:r w:rsidRPr="008E2ABE">
        <w:rPr>
          <w:sz w:val="28"/>
          <w:szCs w:val="28"/>
        </w:rPr>
        <w:t>S</w:t>
      </w:r>
      <w:r w:rsidRPr="008E2ABE">
        <w:rPr>
          <w:sz w:val="28"/>
          <w:szCs w:val="28"/>
          <w:lang w:val="uk-UA"/>
        </w:rPr>
        <w:t xml:space="preserve"> і В. До елементів дефіциту головним чином відносяться халькофільні елементи в ґрунтах поліських ландшафтів, а в ґрунтах степових ландшафтів відмічається дефіцит </w:t>
      </w:r>
      <w:r w:rsidRPr="008E2ABE">
        <w:rPr>
          <w:sz w:val="28"/>
          <w:szCs w:val="28"/>
        </w:rPr>
        <w:t>U</w:t>
      </w:r>
      <w:r w:rsidRPr="008E2ABE">
        <w:rPr>
          <w:sz w:val="28"/>
          <w:szCs w:val="28"/>
          <w:lang w:val="uk-UA"/>
        </w:rPr>
        <w:t>.</w:t>
      </w:r>
    </w:p>
    <w:p w:rsidR="0033508C" w:rsidRPr="008E2ABE" w:rsidRDefault="0033508C" w:rsidP="0033508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 xml:space="preserve">Отримані значення фонових концентрацій по 53 хімічних елементах (рентген-флюорисцентний та мас-спектрометричний аналіз з індуктивно зв’язаною плазмою – дані GEMAS) в поверхневих відкладах головних класів геохімічних ландшафтів центральної частини України для сільськогосподарських та пасовищних земель можна використовувати для оцінки геохімічного забруднення не тільки міських агломерацій, але і для заповідних зон та сільськогосподарських земель центральної частини України, в залежності від їх ландшафтно-геохімічного розміщення. </w:t>
      </w:r>
    </w:p>
    <w:p w:rsidR="0033508C" w:rsidRPr="00CF1132" w:rsidRDefault="0033508C" w:rsidP="003350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2ABE">
        <w:rPr>
          <w:sz w:val="28"/>
          <w:szCs w:val="28"/>
          <w:lang w:val="uk-UA"/>
        </w:rPr>
        <w:t>При аналізі фонових концентрацій хімічних елементів в пасовищних та сільськогосподарських землях центральної України, встановлено їх близькість за рівнями концентрацій, тобто сільськогосподарські землі не зазнали суттєвих техногенних змін за час їх експлуатації.</w:t>
      </w:r>
    </w:p>
    <w:p w:rsidR="00FA279B" w:rsidRDefault="00FA279B"/>
    <w:sectPr w:rsidR="00FA279B" w:rsidSect="00FA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Kudriashov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28" w:rsidRDefault="0033508C" w:rsidP="008F28E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90E28" w:rsidRDefault="0033508C" w:rsidP="008F28E3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28" w:rsidRPr="006C0357" w:rsidRDefault="0033508C" w:rsidP="008F28E3">
    <w:pPr>
      <w:pStyle w:val="a5"/>
      <w:framePr w:wrap="around" w:vAnchor="text" w:hAnchor="margin" w:xAlign="right" w:y="1"/>
      <w:rPr>
        <w:rStyle w:val="a7"/>
      </w:rPr>
    </w:pPr>
    <w:r w:rsidRPr="006C0357">
      <w:rPr>
        <w:rStyle w:val="a7"/>
      </w:rPr>
      <w:fldChar w:fldCharType="begin"/>
    </w:r>
    <w:r w:rsidRPr="006C0357">
      <w:rPr>
        <w:rStyle w:val="a7"/>
      </w:rPr>
      <w:instrText xml:space="preserve">PAGE  </w:instrText>
    </w:r>
    <w:r w:rsidRPr="006C0357">
      <w:rPr>
        <w:rStyle w:val="a7"/>
      </w:rPr>
      <w:fldChar w:fldCharType="separate"/>
    </w:r>
    <w:r>
      <w:rPr>
        <w:rStyle w:val="a7"/>
        <w:noProof/>
      </w:rPr>
      <w:t>18</w:t>
    </w:r>
    <w:r w:rsidRPr="006C0357">
      <w:rPr>
        <w:rStyle w:val="a7"/>
      </w:rPr>
      <w:fldChar w:fldCharType="end"/>
    </w:r>
  </w:p>
  <w:p w:rsidR="00F90E28" w:rsidRDefault="0033508C" w:rsidP="008F28E3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0CB"/>
    <w:multiLevelType w:val="hybridMultilevel"/>
    <w:tmpl w:val="955A0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5B13D9"/>
    <w:multiLevelType w:val="hybridMultilevel"/>
    <w:tmpl w:val="41D86946"/>
    <w:lvl w:ilvl="0" w:tplc="52562100"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2">
    <w:nsid w:val="06DD706E"/>
    <w:multiLevelType w:val="hybridMultilevel"/>
    <w:tmpl w:val="93E09E06"/>
    <w:lvl w:ilvl="0" w:tplc="0419000F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A1451"/>
    <w:multiLevelType w:val="hybridMultilevel"/>
    <w:tmpl w:val="1B5280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43034"/>
    <w:multiLevelType w:val="hybridMultilevel"/>
    <w:tmpl w:val="E54E68D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BD103EC"/>
    <w:multiLevelType w:val="hybridMultilevel"/>
    <w:tmpl w:val="AFCCA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C31EF4"/>
    <w:multiLevelType w:val="multilevel"/>
    <w:tmpl w:val="483481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12F745B3"/>
    <w:multiLevelType w:val="multilevel"/>
    <w:tmpl w:val="367A6D2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8">
    <w:nsid w:val="13085502"/>
    <w:multiLevelType w:val="hybridMultilevel"/>
    <w:tmpl w:val="FAA4F8D6"/>
    <w:lvl w:ilvl="0" w:tplc="E24AF4F4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146D5FF6"/>
    <w:multiLevelType w:val="hybridMultilevel"/>
    <w:tmpl w:val="3C283886"/>
    <w:lvl w:ilvl="0" w:tplc="18B0668A"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157A2B73"/>
    <w:multiLevelType w:val="multilevel"/>
    <w:tmpl w:val="B886954E"/>
    <w:lvl w:ilvl="0">
      <w:start w:val="1"/>
      <w:numFmt w:val="decimal"/>
      <w:pStyle w:val="1"/>
      <w:lvlText w:val="%1."/>
      <w:lvlJc w:val="left"/>
      <w:pPr>
        <w:ind w:left="357" w:hanging="357"/>
      </w:pPr>
      <w:rPr>
        <w:rFonts w:cs="Times New Roman" w:hint="default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Restart w:val="1"/>
      <w:pStyle w:val="3"/>
      <w:lvlText w:val="%1.%2.%3."/>
      <w:lvlJc w:val="left"/>
      <w:pPr>
        <w:ind w:left="851" w:hanging="851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24E387B"/>
    <w:multiLevelType w:val="hybridMultilevel"/>
    <w:tmpl w:val="59AEE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D52EF1"/>
    <w:multiLevelType w:val="hybridMultilevel"/>
    <w:tmpl w:val="D8C238D8"/>
    <w:lvl w:ilvl="0" w:tplc="04022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880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B88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768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AAC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E4C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AE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1C2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A21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9CB1A13"/>
    <w:multiLevelType w:val="hybridMultilevel"/>
    <w:tmpl w:val="7696E76E"/>
    <w:lvl w:ilvl="0" w:tplc="68A4E966">
      <w:start w:val="1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>
    <w:nsid w:val="2B0221B8"/>
    <w:multiLevelType w:val="hybridMultilevel"/>
    <w:tmpl w:val="9766C92C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2C740EF3"/>
    <w:multiLevelType w:val="multilevel"/>
    <w:tmpl w:val="456CA99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2D025A1B"/>
    <w:multiLevelType w:val="singleLevel"/>
    <w:tmpl w:val="EE9C8A8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17">
    <w:nsid w:val="2D0C5B6C"/>
    <w:multiLevelType w:val="hybridMultilevel"/>
    <w:tmpl w:val="2CAC168C"/>
    <w:lvl w:ilvl="0" w:tplc="08B2ED8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2C8683A"/>
    <w:multiLevelType w:val="hybridMultilevel"/>
    <w:tmpl w:val="7DD02B9C"/>
    <w:lvl w:ilvl="0" w:tplc="AF5E3408">
      <w:start w:val="1"/>
      <w:numFmt w:val="decimal"/>
      <w:lvlText w:val="%1."/>
      <w:lvlJc w:val="left"/>
      <w:pPr>
        <w:tabs>
          <w:tab w:val="num" w:pos="1539"/>
        </w:tabs>
        <w:ind w:left="1539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9"/>
        </w:tabs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9"/>
        </w:tabs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9"/>
        </w:tabs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9"/>
        </w:tabs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9"/>
        </w:tabs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9"/>
        </w:tabs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9"/>
        </w:tabs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9"/>
        </w:tabs>
        <w:ind w:left="6819" w:hanging="180"/>
      </w:pPr>
    </w:lvl>
  </w:abstractNum>
  <w:abstractNum w:abstractNumId="19">
    <w:nsid w:val="35471D2F"/>
    <w:multiLevelType w:val="hybridMultilevel"/>
    <w:tmpl w:val="91ECB3E0"/>
    <w:lvl w:ilvl="0" w:tplc="87BCCA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CA40BF"/>
    <w:multiLevelType w:val="hybridMultilevel"/>
    <w:tmpl w:val="403E0F22"/>
    <w:lvl w:ilvl="0" w:tplc="BE44CCB2">
      <w:numFmt w:val="bullet"/>
      <w:lvlText w:val="-"/>
      <w:lvlJc w:val="left"/>
      <w:pPr>
        <w:tabs>
          <w:tab w:val="num" w:pos="1290"/>
        </w:tabs>
        <w:ind w:left="1290" w:hanging="7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447A3F74"/>
    <w:multiLevelType w:val="hybridMultilevel"/>
    <w:tmpl w:val="B1802F30"/>
    <w:lvl w:ilvl="0" w:tplc="96084C0A">
      <w:start w:val="3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22">
    <w:nsid w:val="55112A2F"/>
    <w:multiLevelType w:val="hybridMultilevel"/>
    <w:tmpl w:val="44FE2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46A7205"/>
    <w:multiLevelType w:val="hybridMultilevel"/>
    <w:tmpl w:val="78443770"/>
    <w:lvl w:ilvl="0" w:tplc="BE44CC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>
    <w:nsid w:val="6846122D"/>
    <w:multiLevelType w:val="hybridMultilevel"/>
    <w:tmpl w:val="F96082A0"/>
    <w:lvl w:ilvl="0" w:tplc="541AC3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96C2AB9"/>
    <w:multiLevelType w:val="multilevel"/>
    <w:tmpl w:val="77A203F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26">
    <w:nsid w:val="699302A3"/>
    <w:multiLevelType w:val="hybridMultilevel"/>
    <w:tmpl w:val="C6289BF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71563C07"/>
    <w:multiLevelType w:val="hybridMultilevel"/>
    <w:tmpl w:val="0C36B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05E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19"/>
  </w:num>
  <w:num w:numId="5">
    <w:abstractNumId w:val="26"/>
  </w:num>
  <w:num w:numId="6">
    <w:abstractNumId w:val="15"/>
  </w:num>
  <w:num w:numId="7">
    <w:abstractNumId w:val="20"/>
  </w:num>
  <w:num w:numId="8">
    <w:abstractNumId w:val="9"/>
  </w:num>
  <w:num w:numId="9">
    <w:abstractNumId w:val="1"/>
  </w:num>
  <w:num w:numId="10">
    <w:abstractNumId w:val="16"/>
  </w:num>
  <w:num w:numId="11">
    <w:abstractNumId w:val="0"/>
  </w:num>
  <w:num w:numId="12">
    <w:abstractNumId w:val="10"/>
  </w:num>
  <w:num w:numId="13">
    <w:abstractNumId w:val="27"/>
  </w:num>
  <w:num w:numId="14">
    <w:abstractNumId w:val="4"/>
  </w:num>
  <w:num w:numId="15">
    <w:abstractNumId w:val="28"/>
  </w:num>
  <w:num w:numId="16">
    <w:abstractNumId w:val="21"/>
  </w:num>
  <w:num w:numId="17">
    <w:abstractNumId w:val="13"/>
  </w:num>
  <w:num w:numId="18">
    <w:abstractNumId w:val="8"/>
  </w:num>
  <w:num w:numId="19">
    <w:abstractNumId w:val="25"/>
  </w:num>
  <w:num w:numId="20">
    <w:abstractNumId w:val="18"/>
  </w:num>
  <w:num w:numId="21">
    <w:abstractNumId w:val="12"/>
  </w:num>
  <w:num w:numId="22">
    <w:abstractNumId w:val="17"/>
  </w:num>
  <w:num w:numId="23">
    <w:abstractNumId w:val="6"/>
  </w:num>
  <w:num w:numId="24">
    <w:abstractNumId w:val="22"/>
  </w:num>
  <w:num w:numId="25">
    <w:abstractNumId w:val="14"/>
  </w:num>
  <w:num w:numId="26">
    <w:abstractNumId w:val="3"/>
  </w:num>
  <w:num w:numId="27">
    <w:abstractNumId w:val="24"/>
  </w:num>
  <w:num w:numId="28">
    <w:abstractNumId w:val="23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33508C"/>
    <w:rsid w:val="0033508C"/>
    <w:rsid w:val="00443FAF"/>
    <w:rsid w:val="005C650B"/>
    <w:rsid w:val="00825166"/>
    <w:rsid w:val="00FA2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8C"/>
    <w:pPr>
      <w:spacing w:after="0" w:line="240" w:lineRule="auto"/>
    </w:pPr>
    <w:rPr>
      <w:rFonts w:ascii="Times New Roman" w:eastAsia="Times New Roman" w:hAnsi="Times New Roman" w:cs="Times New Roman"/>
      <w:color w:val="000000"/>
      <w:sz w:val="32"/>
      <w:szCs w:val="32"/>
      <w:lang w:val="en-US" w:eastAsia="ru-RU"/>
    </w:rPr>
  </w:style>
  <w:style w:type="paragraph" w:styleId="1">
    <w:name w:val="heading 1"/>
    <w:basedOn w:val="a"/>
    <w:next w:val="a"/>
    <w:link w:val="10"/>
    <w:qFormat/>
    <w:rsid w:val="0033508C"/>
    <w:pPr>
      <w:keepNext/>
      <w:numPr>
        <w:numId w:val="12"/>
      </w:numPr>
      <w:spacing w:before="360" w:after="120"/>
      <w:outlineLvl w:val="0"/>
    </w:pPr>
    <w:rPr>
      <w:rFonts w:ascii="Arial" w:hAnsi="Arial"/>
      <w:b/>
      <w:bCs/>
      <w:noProof/>
      <w:color w:val="auto"/>
      <w:kern w:val="32"/>
      <w:sz w:val="24"/>
      <w:lang w:val="uk-UA" w:eastAsia="en-US"/>
    </w:rPr>
  </w:style>
  <w:style w:type="paragraph" w:styleId="2">
    <w:name w:val="heading 2"/>
    <w:basedOn w:val="a"/>
    <w:next w:val="a"/>
    <w:link w:val="20"/>
    <w:qFormat/>
    <w:rsid w:val="0033508C"/>
    <w:pPr>
      <w:keepNext/>
      <w:numPr>
        <w:ilvl w:val="1"/>
        <w:numId w:val="12"/>
      </w:numPr>
      <w:spacing w:before="240" w:after="120"/>
      <w:outlineLvl w:val="1"/>
    </w:pPr>
    <w:rPr>
      <w:rFonts w:ascii="Arial" w:hAnsi="Arial"/>
      <w:b/>
      <w:bCs/>
      <w:iCs/>
      <w:color w:val="auto"/>
      <w:sz w:val="22"/>
      <w:szCs w:val="28"/>
      <w:lang w:val="en-GB" w:eastAsia="en-US"/>
    </w:rPr>
  </w:style>
  <w:style w:type="paragraph" w:styleId="3">
    <w:name w:val="heading 3"/>
    <w:basedOn w:val="a"/>
    <w:next w:val="a"/>
    <w:link w:val="30"/>
    <w:qFormat/>
    <w:rsid w:val="0033508C"/>
    <w:pPr>
      <w:keepNext/>
      <w:numPr>
        <w:ilvl w:val="2"/>
        <w:numId w:val="12"/>
      </w:numPr>
      <w:spacing w:before="180" w:after="120"/>
      <w:outlineLvl w:val="2"/>
    </w:pPr>
    <w:rPr>
      <w:rFonts w:ascii="Arial" w:hAnsi="Arial"/>
      <w:b/>
      <w:bCs/>
      <w:noProof/>
      <w:color w:val="auto"/>
      <w:sz w:val="20"/>
      <w:szCs w:val="26"/>
      <w:u w:val="single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3508C"/>
    <w:rPr>
      <w:rFonts w:ascii="Arial" w:eastAsia="Times New Roman" w:hAnsi="Arial" w:cs="Times New Roman"/>
      <w:b/>
      <w:bCs/>
      <w:noProof/>
      <w:kern w:val="32"/>
      <w:sz w:val="24"/>
      <w:szCs w:val="32"/>
      <w:lang w:val="uk-UA"/>
    </w:rPr>
  </w:style>
  <w:style w:type="character" w:customStyle="1" w:styleId="20">
    <w:name w:val="Заголовок 2 Знак"/>
    <w:basedOn w:val="a0"/>
    <w:link w:val="2"/>
    <w:rsid w:val="0033508C"/>
    <w:rPr>
      <w:rFonts w:ascii="Arial" w:eastAsia="Times New Roman" w:hAnsi="Arial" w:cs="Times New Roman"/>
      <w:b/>
      <w:bCs/>
      <w:iCs/>
      <w:szCs w:val="28"/>
      <w:lang w:val="en-GB"/>
    </w:rPr>
  </w:style>
  <w:style w:type="character" w:customStyle="1" w:styleId="30">
    <w:name w:val="Заголовок 3 Знак"/>
    <w:basedOn w:val="a0"/>
    <w:link w:val="3"/>
    <w:rsid w:val="0033508C"/>
    <w:rPr>
      <w:rFonts w:ascii="Arial" w:eastAsia="Times New Roman" w:hAnsi="Arial" w:cs="Times New Roman"/>
      <w:b/>
      <w:bCs/>
      <w:noProof/>
      <w:sz w:val="20"/>
      <w:szCs w:val="26"/>
      <w:u w:val="single"/>
      <w:lang w:val="en-GB"/>
    </w:rPr>
  </w:style>
  <w:style w:type="paragraph" w:styleId="a3">
    <w:name w:val="footer"/>
    <w:aliases w:val=" Знак"/>
    <w:basedOn w:val="a"/>
    <w:link w:val="a4"/>
    <w:uiPriority w:val="99"/>
    <w:rsid w:val="0033508C"/>
    <w:pPr>
      <w:tabs>
        <w:tab w:val="center" w:pos="4153"/>
        <w:tab w:val="right" w:pos="8306"/>
      </w:tabs>
    </w:pPr>
    <w:rPr>
      <w:color w:val="auto"/>
      <w:sz w:val="24"/>
      <w:szCs w:val="24"/>
      <w:lang/>
    </w:rPr>
  </w:style>
  <w:style w:type="character" w:customStyle="1" w:styleId="a4">
    <w:name w:val="Нижний колонтитул Знак"/>
    <w:aliases w:val=" Знак Знак1"/>
    <w:basedOn w:val="a0"/>
    <w:link w:val="a3"/>
    <w:uiPriority w:val="99"/>
    <w:rsid w:val="0033508C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header"/>
    <w:basedOn w:val="a"/>
    <w:link w:val="a6"/>
    <w:uiPriority w:val="99"/>
    <w:rsid w:val="0033508C"/>
    <w:pPr>
      <w:tabs>
        <w:tab w:val="center" w:pos="4153"/>
        <w:tab w:val="right" w:pos="8306"/>
      </w:tabs>
    </w:pPr>
    <w:rPr>
      <w:color w:val="auto"/>
      <w:sz w:val="24"/>
      <w:szCs w:val="24"/>
      <w:lang w:val="uk-UA"/>
    </w:rPr>
  </w:style>
  <w:style w:type="character" w:customStyle="1" w:styleId="a6">
    <w:name w:val="Верхний колонтитул Знак"/>
    <w:basedOn w:val="a0"/>
    <w:link w:val="a5"/>
    <w:uiPriority w:val="99"/>
    <w:rsid w:val="0033508C"/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7">
    <w:name w:val="page number"/>
    <w:rsid w:val="0033508C"/>
  </w:style>
  <w:style w:type="paragraph" w:styleId="a8">
    <w:name w:val="Body Text"/>
    <w:basedOn w:val="a"/>
    <w:link w:val="a9"/>
    <w:uiPriority w:val="99"/>
    <w:rsid w:val="0033508C"/>
    <w:pPr>
      <w:spacing w:after="120"/>
    </w:pPr>
    <w:rPr>
      <w:color w:val="auto"/>
      <w:sz w:val="20"/>
      <w:szCs w:val="20"/>
      <w:lang w:val="uk-UA"/>
    </w:rPr>
  </w:style>
  <w:style w:type="character" w:customStyle="1" w:styleId="a9">
    <w:name w:val="Основной текст Знак"/>
    <w:basedOn w:val="a0"/>
    <w:link w:val="a8"/>
    <w:uiPriority w:val="99"/>
    <w:rsid w:val="0033508C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a">
    <w:name w:val="Body Text Indent"/>
    <w:basedOn w:val="a"/>
    <w:link w:val="ab"/>
    <w:rsid w:val="0033508C"/>
    <w:pPr>
      <w:widowControl w:val="0"/>
      <w:autoSpaceDE w:val="0"/>
      <w:autoSpaceDN w:val="0"/>
      <w:adjustRightInd w:val="0"/>
      <w:spacing w:after="120"/>
      <w:ind w:left="283"/>
    </w:pPr>
    <w:rPr>
      <w:color w:val="auto"/>
      <w:sz w:val="20"/>
      <w:szCs w:val="20"/>
      <w:lang w:val="ru-RU"/>
    </w:rPr>
  </w:style>
  <w:style w:type="character" w:customStyle="1" w:styleId="ab">
    <w:name w:val="Основной текст с отступом Знак"/>
    <w:basedOn w:val="a0"/>
    <w:link w:val="aa"/>
    <w:rsid w:val="003350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lock Text"/>
    <w:basedOn w:val="a"/>
    <w:uiPriority w:val="99"/>
    <w:rsid w:val="0033508C"/>
    <w:pPr>
      <w:widowControl w:val="0"/>
      <w:shd w:val="clear" w:color="auto" w:fill="FFFFFF"/>
      <w:autoSpaceDE w:val="0"/>
      <w:autoSpaceDN w:val="0"/>
      <w:adjustRightInd w:val="0"/>
      <w:spacing w:before="122"/>
      <w:ind w:left="-540" w:right="7" w:firstLine="701"/>
      <w:jc w:val="both"/>
    </w:pPr>
    <w:rPr>
      <w:sz w:val="28"/>
      <w:szCs w:val="28"/>
      <w:lang w:val="uk-UA"/>
    </w:rPr>
  </w:style>
  <w:style w:type="paragraph" w:styleId="ad">
    <w:name w:val="Balloon Text"/>
    <w:basedOn w:val="a"/>
    <w:link w:val="ae"/>
    <w:rsid w:val="0033508C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basedOn w:val="a0"/>
    <w:link w:val="ad"/>
    <w:rsid w:val="0033508C"/>
    <w:rPr>
      <w:rFonts w:ascii="Tahoma" w:eastAsia="Times New Roman" w:hAnsi="Tahoma" w:cs="Times New Roman"/>
      <w:color w:val="000000"/>
      <w:sz w:val="16"/>
      <w:szCs w:val="16"/>
      <w:lang/>
    </w:rPr>
  </w:style>
  <w:style w:type="paragraph" w:customStyle="1" w:styleId="TOCHeading">
    <w:name w:val="TOC Heading"/>
    <w:basedOn w:val="a"/>
    <w:rsid w:val="0033508C"/>
    <w:pPr>
      <w:keepNext/>
      <w:tabs>
        <w:tab w:val="right" w:leader="dot" w:pos="8505"/>
      </w:tabs>
      <w:spacing w:before="1000" w:after="240" w:line="360" w:lineRule="auto"/>
      <w:jc w:val="center"/>
    </w:pPr>
    <w:rPr>
      <w:b/>
      <w:bCs/>
      <w:caps/>
      <w:color w:val="auto"/>
      <w:spacing w:val="200"/>
      <w:sz w:val="22"/>
      <w:szCs w:val="22"/>
      <w:lang w:val="uk-UA"/>
    </w:rPr>
  </w:style>
  <w:style w:type="paragraph" w:styleId="af">
    <w:name w:val="Title"/>
    <w:basedOn w:val="a"/>
    <w:link w:val="af0"/>
    <w:qFormat/>
    <w:rsid w:val="0033508C"/>
    <w:pPr>
      <w:jc w:val="center"/>
    </w:pPr>
    <w:rPr>
      <w:b/>
      <w:bCs/>
      <w:color w:val="auto"/>
      <w:sz w:val="28"/>
      <w:szCs w:val="24"/>
      <w:lang w:val="uk-UA"/>
    </w:rPr>
  </w:style>
  <w:style w:type="character" w:customStyle="1" w:styleId="af0">
    <w:name w:val="Название Знак"/>
    <w:basedOn w:val="a0"/>
    <w:link w:val="af"/>
    <w:rsid w:val="0033508C"/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styleId="af1">
    <w:name w:val="Subtitle"/>
    <w:basedOn w:val="a"/>
    <w:link w:val="af2"/>
    <w:qFormat/>
    <w:rsid w:val="0033508C"/>
    <w:pPr>
      <w:jc w:val="center"/>
    </w:pPr>
    <w:rPr>
      <w:color w:val="auto"/>
      <w:sz w:val="28"/>
      <w:szCs w:val="24"/>
      <w:lang w:val="uk-UA"/>
    </w:rPr>
  </w:style>
  <w:style w:type="character" w:customStyle="1" w:styleId="af2">
    <w:name w:val="Подзаголовок Знак"/>
    <w:aliases w:val=" Знак Знак8"/>
    <w:basedOn w:val="a0"/>
    <w:link w:val="af1"/>
    <w:rsid w:val="0033508C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11">
    <w:name w:val="çàãîëîâîê 1"/>
    <w:basedOn w:val="a"/>
    <w:next w:val="a"/>
    <w:rsid w:val="0033508C"/>
    <w:pPr>
      <w:keepNext/>
      <w:widowControl w:val="0"/>
      <w:autoSpaceDE w:val="0"/>
      <w:autoSpaceDN w:val="0"/>
      <w:adjustRightInd w:val="0"/>
      <w:spacing w:line="300" w:lineRule="auto"/>
      <w:jc w:val="both"/>
    </w:pPr>
    <w:rPr>
      <w:color w:val="auto"/>
    </w:rPr>
  </w:style>
  <w:style w:type="paragraph" w:customStyle="1" w:styleId="FR1">
    <w:name w:val="FR1"/>
    <w:rsid w:val="0033508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40"/>
      <w:szCs w:val="40"/>
      <w:lang w:val="en-US" w:eastAsia="ru-RU"/>
    </w:rPr>
  </w:style>
  <w:style w:type="paragraph" w:customStyle="1" w:styleId="FR2">
    <w:name w:val="FR2"/>
    <w:rsid w:val="0033508C"/>
    <w:pPr>
      <w:widowControl w:val="0"/>
      <w:autoSpaceDE w:val="0"/>
      <w:autoSpaceDN w:val="0"/>
      <w:adjustRightInd w:val="0"/>
      <w:spacing w:after="0" w:line="240" w:lineRule="auto"/>
      <w:ind w:firstLine="160"/>
    </w:pPr>
    <w:rPr>
      <w:rFonts w:ascii="Arial" w:eastAsia="Times New Roman" w:hAnsi="Arial" w:cs="Arial"/>
      <w:i/>
      <w:iCs/>
      <w:sz w:val="16"/>
      <w:szCs w:val="16"/>
      <w:lang w:val="en-US" w:eastAsia="ru-RU"/>
    </w:rPr>
  </w:style>
  <w:style w:type="character" w:styleId="af3">
    <w:name w:val="Hyperlink"/>
    <w:uiPriority w:val="99"/>
    <w:rsid w:val="0033508C"/>
    <w:rPr>
      <w:color w:val="0000FF"/>
      <w:u w:val="single"/>
    </w:rPr>
  </w:style>
  <w:style w:type="paragraph" w:customStyle="1" w:styleId="Authors">
    <w:name w:val="Authors"/>
    <w:basedOn w:val="a"/>
    <w:qFormat/>
    <w:rsid w:val="0033508C"/>
    <w:pPr>
      <w:spacing w:after="240"/>
      <w:jc w:val="center"/>
    </w:pPr>
    <w:rPr>
      <w:rFonts w:ascii="Arial" w:hAnsi="Arial" w:cs="Arial"/>
      <w:noProof/>
      <w:color w:val="auto"/>
      <w:sz w:val="24"/>
      <w:szCs w:val="24"/>
      <w:lang w:val="en-GB" w:eastAsia="en-US"/>
    </w:rPr>
  </w:style>
  <w:style w:type="paragraph" w:customStyle="1" w:styleId="Affiliation">
    <w:name w:val="Affiliation"/>
    <w:basedOn w:val="a"/>
    <w:qFormat/>
    <w:rsid w:val="0033508C"/>
    <w:pPr>
      <w:pBdr>
        <w:bottom w:val="single" w:sz="8" w:space="10" w:color="auto"/>
      </w:pBdr>
      <w:jc w:val="center"/>
    </w:pPr>
    <w:rPr>
      <w:rFonts w:ascii="Arial" w:hAnsi="Arial" w:cs="Arial"/>
      <w:noProof/>
      <w:color w:val="auto"/>
      <w:sz w:val="20"/>
      <w:szCs w:val="24"/>
      <w:lang w:val="en-GB" w:eastAsia="en-US"/>
    </w:rPr>
  </w:style>
  <w:style w:type="character" w:customStyle="1" w:styleId="sformssrc">
    <w:name w:val="sforms_src"/>
    <w:rsid w:val="0033508C"/>
  </w:style>
  <w:style w:type="character" w:customStyle="1" w:styleId="hps">
    <w:name w:val="hps"/>
    <w:rsid w:val="0033508C"/>
  </w:style>
  <w:style w:type="paragraph" w:customStyle="1" w:styleId="af4">
    <w:name w:val="Текст требований"/>
    <w:basedOn w:val="a"/>
    <w:uiPriority w:val="99"/>
    <w:rsid w:val="0033508C"/>
    <w:pPr>
      <w:ind w:firstLine="709"/>
      <w:jc w:val="both"/>
    </w:pPr>
    <w:rPr>
      <w:rFonts w:ascii="Kudriashov" w:hAnsi="Kudriashov"/>
      <w:noProof/>
      <w:color w:val="auto"/>
      <w:sz w:val="24"/>
      <w:szCs w:val="20"/>
      <w:lang w:val="ru-RU"/>
    </w:rPr>
  </w:style>
  <w:style w:type="paragraph" w:customStyle="1" w:styleId="af5">
    <w:name w:val="Знак"/>
    <w:basedOn w:val="a"/>
    <w:rsid w:val="0033508C"/>
    <w:rPr>
      <w:rFonts w:ascii="Verdana" w:hAnsi="Verdana"/>
      <w:color w:val="auto"/>
      <w:sz w:val="20"/>
      <w:szCs w:val="20"/>
      <w:lang w:eastAsia="en-US"/>
    </w:rPr>
  </w:style>
  <w:style w:type="paragraph" w:customStyle="1" w:styleId="12">
    <w:name w:val="Заголовок оглавления1"/>
    <w:basedOn w:val="a"/>
    <w:uiPriority w:val="99"/>
    <w:rsid w:val="0033508C"/>
    <w:pPr>
      <w:keepNext/>
      <w:tabs>
        <w:tab w:val="right" w:leader="dot" w:pos="8505"/>
      </w:tabs>
      <w:spacing w:before="1000" w:after="240" w:line="360" w:lineRule="auto"/>
      <w:jc w:val="center"/>
    </w:pPr>
    <w:rPr>
      <w:b/>
      <w:bCs/>
      <w:caps/>
      <w:color w:val="auto"/>
      <w:spacing w:val="200"/>
      <w:sz w:val="22"/>
      <w:szCs w:val="22"/>
      <w:lang w:val="uk-UA"/>
    </w:rPr>
  </w:style>
  <w:style w:type="character" w:customStyle="1" w:styleId="af6">
    <w:name w:val="Знак Знак"/>
    <w:uiPriority w:val="99"/>
    <w:rsid w:val="0033508C"/>
    <w:rPr>
      <w:rFonts w:ascii="Arial" w:hAnsi="Arial"/>
      <w:b/>
      <w:noProof/>
      <w:kern w:val="32"/>
      <w:sz w:val="32"/>
      <w:lang w:val="uk-UA" w:eastAsia="en-US"/>
    </w:rPr>
  </w:style>
  <w:style w:type="table" w:styleId="af7">
    <w:name w:val="Table Grid"/>
    <w:basedOn w:val="a1"/>
    <w:rsid w:val="003350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rsid w:val="0033508C"/>
  </w:style>
  <w:style w:type="character" w:customStyle="1" w:styleId="st">
    <w:name w:val="st"/>
    <w:rsid w:val="0033508C"/>
  </w:style>
  <w:style w:type="character" w:styleId="af8">
    <w:name w:val="Emphasis"/>
    <w:qFormat/>
    <w:rsid w:val="0033508C"/>
    <w:rPr>
      <w:i/>
      <w:iCs/>
    </w:rPr>
  </w:style>
  <w:style w:type="paragraph" w:styleId="af9">
    <w:name w:val="No Spacing"/>
    <w:link w:val="afa"/>
    <w:uiPriority w:val="1"/>
    <w:qFormat/>
    <w:rsid w:val="00335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a">
    <w:name w:val="Без интервала Знак"/>
    <w:link w:val="af9"/>
    <w:uiPriority w:val="1"/>
    <w:rsid w:val="0033508C"/>
    <w:rPr>
      <w:rFonts w:ascii="Calibri" w:eastAsia="Times New Roman" w:hAnsi="Calibri" w:cs="Times New Roman"/>
      <w:lang w:eastAsia="ru-RU"/>
    </w:rPr>
  </w:style>
  <w:style w:type="paragraph" w:customStyle="1" w:styleId="F9E977197262459AB16AE09F8A4F0155">
    <w:name w:val="F9E977197262459AB16AE09F8A4F0155"/>
    <w:rsid w:val="0033508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3962</Words>
  <Characters>22589</Characters>
  <Application>Microsoft Office Word</Application>
  <DocSecurity>0</DocSecurity>
  <Lines>188</Lines>
  <Paragraphs>52</Paragraphs>
  <ScaleCrop>false</ScaleCrop>
  <Company>Microsoft</Company>
  <LinksUpToDate>false</LinksUpToDate>
  <CharactersWithSpaces>26499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2015-10-22T08:01:00Z</dcterms:created>
  <dcterms:modified xsi:type="dcterms:W3CDTF">2015-10-22T08:01:00Z</dcterms:modified>
</cp:coreProperties>
</file>